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0A" w:rsidRPr="00244236" w:rsidRDefault="005E170A" w:rsidP="005E1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Экспертный лист</w:t>
      </w:r>
    </w:p>
    <w:p w:rsidR="005E170A" w:rsidRPr="00244236" w:rsidRDefault="005E170A" w:rsidP="005E1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оценки уровня квалификации учителя</w:t>
      </w:r>
    </w:p>
    <w:p w:rsidR="005E170A" w:rsidRPr="00244236" w:rsidRDefault="005E170A" w:rsidP="005E170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170A" w:rsidRPr="00244236" w:rsidRDefault="005E170A" w:rsidP="005E170A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>____________________________</w:t>
      </w:r>
      <w:r w:rsidR="00244236">
        <w:rPr>
          <w:rFonts w:ascii="Times New Roman" w:hAnsi="Times New Roman" w:cs="Times New Roman"/>
          <w:b/>
          <w:sz w:val="26"/>
          <w:szCs w:val="26"/>
          <w:u w:val="single"/>
        </w:rPr>
        <w:t>_________________</w:t>
      </w: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>(</w:t>
      </w:r>
      <w:r w:rsidRPr="00244236">
        <w:rPr>
          <w:rFonts w:ascii="Times New Roman" w:hAnsi="Times New Roman" w:cs="Times New Roman"/>
          <w:b/>
          <w:sz w:val="26"/>
          <w:szCs w:val="26"/>
        </w:rPr>
        <w:t>ФИО аттестуемого учителя)</w:t>
      </w:r>
      <w:r w:rsidRPr="00244236">
        <w:rPr>
          <w:rFonts w:ascii="Times New Roman" w:hAnsi="Times New Roman" w:cs="Times New Roman"/>
          <w:b/>
          <w:sz w:val="26"/>
          <w:szCs w:val="26"/>
        </w:rPr>
        <w:br/>
      </w:r>
      <w:r w:rsidR="00244236">
        <w:rPr>
          <w:rFonts w:ascii="Times New Roman" w:hAnsi="Times New Roman" w:cs="Times New Roman"/>
          <w:b/>
          <w:sz w:val="26"/>
          <w:szCs w:val="26"/>
          <w:u w:val="single"/>
        </w:rPr>
        <w:t>______</w:t>
      </w: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 xml:space="preserve">  _________________________________________(</w:t>
      </w:r>
      <w:r w:rsidRPr="00244236">
        <w:rPr>
          <w:rFonts w:ascii="Times New Roman" w:hAnsi="Times New Roman" w:cs="Times New Roman"/>
          <w:b/>
          <w:sz w:val="26"/>
          <w:szCs w:val="26"/>
        </w:rPr>
        <w:t>преподаваемый предмет)</w:t>
      </w:r>
      <w:r w:rsidRPr="00244236">
        <w:rPr>
          <w:rFonts w:ascii="Times New Roman" w:hAnsi="Times New Roman" w:cs="Times New Roman"/>
          <w:b/>
          <w:sz w:val="26"/>
          <w:szCs w:val="26"/>
        </w:rPr>
        <w:br/>
      </w: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>___________(</w:t>
      </w:r>
      <w:r w:rsidRPr="00244236">
        <w:rPr>
          <w:rFonts w:ascii="Times New Roman" w:hAnsi="Times New Roman" w:cs="Times New Roman"/>
          <w:b/>
          <w:sz w:val="26"/>
          <w:szCs w:val="26"/>
        </w:rPr>
        <w:t>имеющаяся квалификационная категория аттестуемого учителя)</w:t>
      </w:r>
      <w:r w:rsidRPr="00244236">
        <w:rPr>
          <w:rFonts w:ascii="Times New Roman" w:hAnsi="Times New Roman" w:cs="Times New Roman"/>
          <w:b/>
          <w:sz w:val="26"/>
          <w:szCs w:val="26"/>
        </w:rPr>
        <w:br/>
      </w: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>___</w:t>
      </w:r>
      <w:r w:rsidR="00244236">
        <w:rPr>
          <w:rFonts w:ascii="Times New Roman" w:hAnsi="Times New Roman" w:cs="Times New Roman"/>
          <w:b/>
          <w:sz w:val="26"/>
          <w:szCs w:val="26"/>
          <w:u w:val="single"/>
        </w:rPr>
        <w:t>________________</w:t>
      </w:r>
      <w:r w:rsidRPr="00244236">
        <w:rPr>
          <w:rFonts w:ascii="Times New Roman" w:hAnsi="Times New Roman" w:cs="Times New Roman"/>
          <w:b/>
          <w:sz w:val="26"/>
          <w:szCs w:val="26"/>
          <w:u w:val="single"/>
        </w:rPr>
        <w:t>(</w:t>
      </w:r>
      <w:r w:rsidRPr="00244236">
        <w:rPr>
          <w:rFonts w:ascii="Times New Roman" w:hAnsi="Times New Roman" w:cs="Times New Roman"/>
          <w:b/>
          <w:sz w:val="26"/>
          <w:szCs w:val="26"/>
        </w:rPr>
        <w:t>категория, на которую претендует аттестуемый учитель)</w:t>
      </w:r>
      <w:r w:rsidRPr="00244236">
        <w:rPr>
          <w:rFonts w:ascii="Times New Roman" w:hAnsi="Times New Roman" w:cs="Times New Roman"/>
          <w:b/>
          <w:sz w:val="26"/>
          <w:szCs w:val="26"/>
        </w:rPr>
        <w:br/>
        <w:t>___________________________</w:t>
      </w:r>
      <w:r w:rsidR="00244236">
        <w:rPr>
          <w:rFonts w:ascii="Times New Roman" w:hAnsi="Times New Roman" w:cs="Times New Roman"/>
          <w:b/>
          <w:sz w:val="26"/>
          <w:szCs w:val="26"/>
        </w:rPr>
        <w:t>_______________</w:t>
      </w:r>
      <w:r w:rsidRPr="00244236">
        <w:rPr>
          <w:rFonts w:ascii="Times New Roman" w:hAnsi="Times New Roman" w:cs="Times New Roman"/>
          <w:b/>
          <w:sz w:val="26"/>
          <w:szCs w:val="26"/>
        </w:rPr>
        <w:t>(ФИО эксперта и его должность)                 _________________________</w:t>
      </w:r>
      <w:r w:rsidR="00244236">
        <w:rPr>
          <w:rFonts w:ascii="Times New Roman" w:hAnsi="Times New Roman" w:cs="Times New Roman"/>
          <w:b/>
          <w:sz w:val="26"/>
          <w:szCs w:val="26"/>
        </w:rPr>
        <w:t>_________________</w:t>
      </w:r>
      <w:r w:rsidRPr="00244236">
        <w:rPr>
          <w:rFonts w:ascii="Times New Roman" w:hAnsi="Times New Roman" w:cs="Times New Roman"/>
          <w:b/>
          <w:sz w:val="26"/>
          <w:szCs w:val="26"/>
        </w:rPr>
        <w:t>(ФИО эксперта и его должность)</w:t>
      </w:r>
      <w:r w:rsidRPr="00244236">
        <w:rPr>
          <w:rFonts w:ascii="Times New Roman" w:hAnsi="Times New Roman" w:cs="Times New Roman"/>
          <w:b/>
          <w:sz w:val="26"/>
          <w:szCs w:val="26"/>
        </w:rPr>
        <w:br/>
        <w:t>1. Компетентность в области личностных качеств</w:t>
      </w:r>
      <w:r w:rsidRPr="00244236">
        <w:rPr>
          <w:rFonts w:ascii="Times New Roman" w:hAnsi="Times New Roman" w:cs="Times New Roman"/>
          <w:b/>
          <w:sz w:val="26"/>
          <w:szCs w:val="26"/>
        </w:rPr>
        <w:tab/>
      </w:r>
    </w:p>
    <w:p w:rsidR="005E170A" w:rsidRPr="00244236" w:rsidRDefault="005E170A" w:rsidP="005E170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1.1. </w:t>
      </w:r>
      <w:proofErr w:type="spellStart"/>
      <w:r w:rsidRPr="00244236">
        <w:rPr>
          <w:rFonts w:ascii="Times New Roman" w:hAnsi="Times New Roman" w:cs="Times New Roman"/>
          <w:b/>
          <w:sz w:val="26"/>
          <w:szCs w:val="26"/>
        </w:rPr>
        <w:t>Эмпатийность</w:t>
      </w:r>
      <w:proofErr w:type="spellEnd"/>
      <w:r w:rsidRPr="00244236">
        <w:rPr>
          <w:rFonts w:ascii="Times New Roman" w:hAnsi="Times New Roman" w:cs="Times New Roman"/>
          <w:b/>
          <w:sz w:val="26"/>
          <w:szCs w:val="26"/>
        </w:rPr>
        <w:t xml:space="preserve"> и </w:t>
      </w:r>
      <w:proofErr w:type="spellStart"/>
      <w:r w:rsidRPr="00244236">
        <w:rPr>
          <w:rFonts w:ascii="Times New Roman" w:hAnsi="Times New Roman" w:cs="Times New Roman"/>
          <w:b/>
          <w:sz w:val="26"/>
          <w:szCs w:val="26"/>
        </w:rPr>
        <w:t>социорефлексия</w:t>
      </w:r>
      <w:proofErr w:type="spellEnd"/>
      <w:r w:rsidR="009D3D8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25" w:type="dxa"/>
        <w:tblLayout w:type="fixed"/>
        <w:tblLook w:val="04A0"/>
      </w:tblPr>
      <w:tblGrid>
        <w:gridCol w:w="492"/>
        <w:gridCol w:w="7005"/>
        <w:gridCol w:w="354"/>
        <w:gridCol w:w="443"/>
        <w:gridCol w:w="388"/>
        <w:gridCol w:w="388"/>
        <w:gridCol w:w="497"/>
      </w:tblGrid>
      <w:tr w:rsidR="005E170A" w:rsidRPr="00244236" w:rsidTr="005E170A">
        <w:trPr>
          <w:trHeight w:val="25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51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Все обучающиеся безбоязненно обращаются к учителю за помощью, столкнувшись с трудностями в решении того или иного вопроса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DC7F7C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51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смотреть на ситуацию с точки зрения других и достигать взаимопонимания 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0D1E15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78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поддержать обучающихся и коллег по работе 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0D1E15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eastAsia="fa-IR" w:bidi="fa-IR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47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находить сильные стороны и перспективы развития для каждого обучающегося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5.</w:t>
            </w:r>
          </w:p>
        </w:tc>
        <w:tc>
          <w:tcPr>
            <w:tcW w:w="7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анализировать причины поступков и поведения обучающихся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1.2. </w:t>
      </w:r>
      <w:proofErr w:type="spellStart"/>
      <w:r w:rsidRPr="00244236">
        <w:rPr>
          <w:rFonts w:ascii="Times New Roman" w:hAnsi="Times New Roman" w:cs="Times New Roman"/>
          <w:b/>
          <w:sz w:val="26"/>
          <w:szCs w:val="26"/>
        </w:rPr>
        <w:t>Самоорганизованность</w:t>
      </w:r>
      <w:proofErr w:type="spellEnd"/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40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5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6.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организовать свою деятельность и деятельность обучающихся для достижения намеченных целей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2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7.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Рабочее пространство учителя хорошо организовано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8.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Конструктивно реагирует на  ошибки  и трудности, возникающие в процессе реализации педагогической деятельности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47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9.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Своевременно вносит коррективы в намеченный план урока в зависимости от сложившейся ситуации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.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Сохраняет самообладание даже в ситуациях с высокой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эмоциональной нагрузкой 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lastRenderedPageBreak/>
        <w:t>1.3. Общая культура</w:t>
      </w:r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5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Обладает широким кругозором, легко поддерживает разговоры на различные темы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1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Поведение и внешний вид учителя соответствуют этическим нормам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Осведомлен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об основных событиях и изменениях современной социальной жизни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0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Обладает педагогическим тактом,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деликатен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в общении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Высказывания учителя построены грамотно и доступно для понимания, его отличает высокая культура речи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spacing w:after="0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2. Компетентность в области постановки целей и задач педагогической деятельности</w:t>
      </w:r>
    </w:p>
    <w:p w:rsidR="005E170A" w:rsidRPr="00244236" w:rsidRDefault="005E170A" w:rsidP="005E170A">
      <w:pPr>
        <w:spacing w:after="0"/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2.1. Умение ставить цели и задачи в соответствии с возрастными и индивидуальными особенностями </w:t>
      </w:r>
      <w:proofErr w:type="gramStart"/>
      <w:r w:rsidRPr="00244236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1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обоснованно ставить цели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обучения по предмету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51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ставить цели урока в соответствии с возрастными особенностями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Корректирует цели и задачи деятельности на уроке в зависимости от готовности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к освоению материала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47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ставить цели урока в соответствии с индивидуальными  особенностями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Знает и учитывает уровень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обученности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и развития обучающихся при постановке целей и задач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2.2.Умение перевести тему урока в педагогическую задачу</w:t>
      </w:r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формулировать цели и задачи на основе темы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конкретизировать цель урока до комплекса взаимосвязанных задач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5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23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сформулировать критерии достижения целей урока 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2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добиться понимания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обучающимися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целей и задач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соотнести результаты обучения  с поставленными целями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kern w:val="2"/>
          <w:sz w:val="26"/>
          <w:szCs w:val="26"/>
          <w:lang w:val="de-DE" w:eastAsia="fa-IR" w:bidi="fa-IR"/>
        </w:rPr>
      </w:pPr>
    </w:p>
    <w:p w:rsidR="005E170A" w:rsidRPr="00244236" w:rsidRDefault="005E170A" w:rsidP="005E170A">
      <w:pPr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2.3. Умение вовлечь обучающихся в процесс формулирования целей и задач</w:t>
      </w:r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вовлечь обучающихся в процесс постановки целей и задач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Предлагает обучающимся назвать результаты деятельности на уроке и способы их достижения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5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Предлагает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самостоятельно сформулировать цель урока в соответствии с изучаемой темой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3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Спрашивает, как обучающиеся поняли цели и задачи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Обучающиеся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принимают участие в формулировании целей и задач урока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spacing w:after="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3. Компетентность в области мотивации учебной деятельности</w:t>
      </w:r>
    </w:p>
    <w:p w:rsidR="005E170A" w:rsidRPr="00244236" w:rsidRDefault="005E170A" w:rsidP="005E170A">
      <w:pPr>
        <w:spacing w:after="0"/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3.1. Умение создавать ситуации, обеспечивающие успех в учебной деятельности</w:t>
      </w:r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вызвать интерес у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к своему предмету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Отмечает даже самый маленький успех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3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Демонстрирует успехи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родителям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Демонстрирует успехи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одноклассникам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дифференцировать задания так, чтобы ученики почувствовали свой успех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3.2. Умение создавать условия обеспечения позитивной мотивации </w:t>
      </w:r>
      <w:proofErr w:type="gramStart"/>
      <w:r w:rsidRPr="00244236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tbl>
      <w:tblPr>
        <w:tblW w:w="0" w:type="auto"/>
        <w:tblInd w:w="-25" w:type="dxa"/>
        <w:tblLayout w:type="fixed"/>
        <w:tblLook w:val="04A0"/>
      </w:tblPr>
      <w:tblGrid>
        <w:gridCol w:w="498"/>
        <w:gridCol w:w="7001"/>
        <w:gridCol w:w="353"/>
        <w:gridCol w:w="447"/>
        <w:gridCol w:w="447"/>
        <w:gridCol w:w="353"/>
        <w:gridCol w:w="541"/>
      </w:tblGrid>
      <w:tr w:rsidR="005E170A" w:rsidRPr="00244236" w:rsidTr="005E170A">
        <w:trPr>
          <w:trHeight w:val="31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Выстраивает деятельность на уроке с учетом уровня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развития учебной мотивации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37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Владеет большим спектром материалов и заданий, способных вызвать интерес обучающихся к различным темам  преподаваемого предмета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Использует знания об интересах и потребностях обучающихся в педагогической деятельности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создать доброжелательную атмосферу на уроке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Обучающиеся удовлетворены образовательной деятельностью, выстраиваемой учителем: содержание, методы, результаты и др.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3.3. Умение создавать условия для </w:t>
      </w:r>
      <w:proofErr w:type="spellStart"/>
      <w:r w:rsidRPr="00244236">
        <w:rPr>
          <w:rFonts w:ascii="Times New Roman" w:hAnsi="Times New Roman" w:cs="Times New Roman"/>
          <w:b/>
          <w:sz w:val="26"/>
          <w:szCs w:val="26"/>
        </w:rPr>
        <w:t>самомотивирования</w:t>
      </w:r>
      <w:proofErr w:type="spellEnd"/>
      <w:r w:rsidRPr="0024423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244236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активизировать творческие возможности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Демонстрирует практическое применение изучаемого материала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Поощряет любознательность обучающихся, выход за рамки требований программы при подготовке школьных заданий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Дает возможность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самостоятельно ставить и решать задачи с высокой степенью свободы и ответственности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Создает условия для вовлечения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в дополнительные формы познания по предмету: олимпиады, конкурсы, проекты и т.д.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spacing w:after="0"/>
        <w:ind w:left="342" w:hanging="342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4. Компетентность в области обеспечения информационной основы деятельности</w:t>
      </w:r>
    </w:p>
    <w:p w:rsidR="005E170A" w:rsidRPr="00244236" w:rsidRDefault="005E170A" w:rsidP="005E170A">
      <w:pPr>
        <w:spacing w:after="0"/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4.1. Компетентность в методах преподавания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Своевременно вносит коррективы в методы преподавания в зависимости от сложившейся ситуации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Применяемые методы соответствуют целям и задачам обучения, содержанию изучаемой темы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Применяемые методы соответствуют имеющимся условиям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времени, отведенному на изучение темы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Владеет современными методами преподавания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Обоснованно использует на уроках современные информационно-коммуникативные технологии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4.2. Компетентность в предмете преподавания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Хорошо знает преподаваемый предмет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Рабочая программа по предмету построена с учетом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межпредметных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связей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При подготовке к урокам  использует дополнительные материалы по предмету (книги для самообразования,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медиа-пособия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, современные цифровые образовательные ресурсы и др.)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 процессе формирования новых знаний опирается на знания обучающихся, полученные ими ранее при изучении других предметов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Добивается высоких результатов по преподаваемому предмету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4.3. Компетентность в субъективных условиях деятельности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Ориентируется в социальной ситуации класса, знает и учитывает взаимоотношения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Хорошо знает  Конвенцию о правах ребенка и действует в соответствии с этим документом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Систематически анализирует уровень усвоения учебного материала  и развития обучающихся на основе устных и письменных ответов, достигнутых  результатов  и др.  диагностических показателей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Имеет «банк» различных учебных заданий, ориентированных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 с различными индивидуальными особенностями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Подготовленные учителем характеристики обучающихся отличаются хорошим знанием индивидуальных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особенностей, обоснованностью суждений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285" w:hanging="285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lastRenderedPageBreak/>
        <w:t>5. Компетентность в области разработки программы деятельности и принятия педагогических решений</w:t>
      </w:r>
    </w:p>
    <w:p w:rsidR="005E170A" w:rsidRPr="00244236" w:rsidRDefault="005E170A" w:rsidP="005E170A">
      <w:pPr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5.1. Умение выбрать и реализовать образовательную программу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Знает основные нормативные документы, отражающие требования к содержанию и результатам учебной</w:t>
            </w:r>
            <w:r w:rsidRPr="00244236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по предмету, учебники и УМК по преподаваемому предмету, допущенные или рекомендованные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Минобрнауки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РФ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Может провести сравнительный анализ учебных программ, УМК,</w:t>
            </w:r>
            <w:r w:rsidRPr="00244236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методических и дидактических материалов по преподаваемому предмету, выявить их достоинства и недостатки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Обоснованно выбирает учебники и учебно-методические комплексы по преподаваемому предмету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Рабочая программа учителя предполагает решение воспитательных задач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Рабочая программа учителя составлена с учетом нормативных требований, темпа усвоения материала, преемственности и др. моментов, повышающих ее обоснованность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5.2. Умение разработать собственные программные, методические и дидактические материалы 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Вносит изменения в дидактические и методические материалы с целью достижения высоких результатов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Самостоятельно разработанные учителем программные, методические и дидактические материалы по предмету отличает высокое качество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Продуктивно работает в составе рабочих групп, разрабатывающих и реализующих образовательные проекты, программы, методические и дидактические материалы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69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Выступает перед коллегами с информацией о новых программных, методических и дидактических материалах, участвует в конкурсах профессионального мастерства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Проводит обоснование эффективности реализуемой рабочей программы, новых методических и дидактических материалов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5.3. Умение принимать решения в педагогических ситуациях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Поощряет высказывания и выслушивает мнения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, даже если они расходятся с его точкой зрения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Коллеги по работе используют предложения учителя по разрешению актуальных вопросов школьной жизни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аргументировать предлагаемые им  решения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пересмотреть свое решение под влиянием ситуации или новых фактов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Учитывает мнение родителей, коллег, обучающихся при принятии решений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spacing w:after="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6. Компетентность в области организации учебной деятельности</w:t>
      </w:r>
    </w:p>
    <w:p w:rsidR="005E170A" w:rsidRPr="00244236" w:rsidRDefault="005E170A" w:rsidP="005E170A">
      <w:pPr>
        <w:spacing w:after="0"/>
        <w:ind w:left="570" w:hanging="570"/>
        <w:rPr>
          <w:rFonts w:ascii="Times New Roman" w:hAnsi="Times New Roman" w:cs="Times New Roman"/>
          <w:b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6.1. Умение устанавливать </w:t>
      </w:r>
      <w:proofErr w:type="spellStart"/>
      <w:proofErr w:type="gramStart"/>
      <w:r w:rsidRPr="00244236">
        <w:rPr>
          <w:rFonts w:ascii="Times New Roman" w:hAnsi="Times New Roman" w:cs="Times New Roman"/>
          <w:b/>
          <w:sz w:val="26"/>
          <w:szCs w:val="26"/>
        </w:rPr>
        <w:t>субъект-субъектные</w:t>
      </w:r>
      <w:proofErr w:type="spellEnd"/>
      <w:proofErr w:type="gramEnd"/>
      <w:r w:rsidRPr="00244236">
        <w:rPr>
          <w:rFonts w:ascii="Times New Roman" w:hAnsi="Times New Roman" w:cs="Times New Roman"/>
          <w:b/>
          <w:sz w:val="26"/>
          <w:szCs w:val="26"/>
        </w:rPr>
        <w:t xml:space="preserve"> отношения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 w:rsidP="005E170A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устанавливать отношения сотрудничества с обучающимися, вести с ними диалог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разрешать конфликты оптимальным способом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насыщать общение с обучающимися положительными эмоциями и чувствами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Умеет выстраивать отношения сотрудничества с коллегами, проявляет себя как член команды при разработке и реализации различных мероприятий, проектов, программ и др.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создать рабочую атмосферу на уроке, поддержать дисциплину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6.2. Умение организовать учебную деятельность </w:t>
      </w:r>
      <w:proofErr w:type="gramStart"/>
      <w:r w:rsidRPr="00244236">
        <w:rPr>
          <w:rFonts w:ascii="Times New Roman" w:hAnsi="Times New Roman" w:cs="Times New Roman"/>
          <w:b/>
          <w:sz w:val="26"/>
          <w:szCs w:val="26"/>
        </w:rPr>
        <w:t>обучающихся</w:t>
      </w:r>
      <w:proofErr w:type="gramEnd"/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81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Использует методы, побуждающие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самостоятельно рассуждать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82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tabs>
                <w:tab w:val="left" w:pos="6492"/>
              </w:tabs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Формирует у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навыки  учебной деятельности</w:t>
            </w: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83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Излагает материал в доступной форме в соответствии с дидактическими принципами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84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организовать обучающихся для достижения запланированных  результатов учебной деятельности 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85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организовать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для поиска дополнительной информации, необходимой при решении учебной задачи (книги, компьютерные и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медиа-пособия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, цифровые образовательные  ресурсы и др.)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ind w:left="570" w:hanging="570"/>
        <w:rPr>
          <w:rFonts w:ascii="Times New Roman" w:eastAsia="Andale Sans UI" w:hAnsi="Times New Roman" w:cs="Times New Roman"/>
          <w:b/>
          <w:kern w:val="2"/>
          <w:sz w:val="26"/>
          <w:szCs w:val="26"/>
          <w:lang w:val="de-DE" w:eastAsia="fa-IR" w:bidi="fa-IR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>6.3. Умение реализовать педагогическое оценивание</w:t>
      </w:r>
    </w:p>
    <w:tbl>
      <w:tblPr>
        <w:tblW w:w="0" w:type="auto"/>
        <w:tblInd w:w="-25" w:type="dxa"/>
        <w:tblLayout w:type="fixed"/>
        <w:tblLook w:val="04A0"/>
      </w:tblPr>
      <w:tblGrid>
        <w:gridCol w:w="500"/>
        <w:gridCol w:w="7001"/>
        <w:gridCol w:w="353"/>
        <w:gridCol w:w="447"/>
        <w:gridCol w:w="447"/>
        <w:gridCol w:w="353"/>
        <w:gridCol w:w="539"/>
      </w:tblGrid>
      <w:tr w:rsidR="005E170A" w:rsidRPr="00244236" w:rsidTr="005E170A">
        <w:trPr>
          <w:trHeight w:val="31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-450" w:right="-109" w:firstLine="342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321" w:right="-376" w:hanging="438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 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ind w:left="799" w:hanging="799"/>
              <w:jc w:val="center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</w:tr>
      <w:tr w:rsidR="005E170A" w:rsidRPr="00244236" w:rsidTr="005E170A">
        <w:trPr>
          <w:trHeight w:val="3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86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Учитывает возрастные и индивидуальные особенности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при оценивании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ind w:left="-905" w:firstLine="905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1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Аргументирует оценки, показывает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их достижения и недоработки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35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88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Применяет различные методы оценивания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56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89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Умеет сочетать методы педагогического оценивания, </w:t>
            </w:r>
            <w:proofErr w:type="spell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взаимооценки</w:t>
            </w:r>
            <w:proofErr w:type="spellEnd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 xml:space="preserve"> и самооценки </w:t>
            </w:r>
            <w:proofErr w:type="gramStart"/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  <w:tr w:rsidR="005E170A" w:rsidRPr="00244236" w:rsidTr="005E170A">
        <w:trPr>
          <w:trHeight w:val="26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90</w:t>
            </w:r>
          </w:p>
        </w:tc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  <w:r w:rsidRPr="00244236">
              <w:rPr>
                <w:rFonts w:ascii="Times New Roman" w:hAnsi="Times New Roman" w:cs="Times New Roman"/>
                <w:sz w:val="26"/>
                <w:szCs w:val="26"/>
              </w:rPr>
              <w:t>Способствует формированию навыков самооценки учебной деятельности.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0A" w:rsidRPr="00244236" w:rsidRDefault="005E170A">
            <w:pPr>
              <w:widowControl w:val="0"/>
              <w:suppressAutoHyphens/>
              <w:snapToGrid w:val="0"/>
              <w:jc w:val="center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de-DE" w:eastAsia="fa-IR" w:bidi="fa-IR"/>
              </w:rPr>
            </w:pPr>
          </w:p>
        </w:tc>
      </w:tr>
    </w:tbl>
    <w:p w:rsidR="005E170A" w:rsidRPr="00244236" w:rsidRDefault="005E170A" w:rsidP="005E170A">
      <w:pPr>
        <w:rPr>
          <w:rFonts w:ascii="Times New Roman" w:hAnsi="Times New Roman" w:cs="Times New Roman"/>
          <w:sz w:val="26"/>
          <w:szCs w:val="26"/>
        </w:rPr>
      </w:pPr>
    </w:p>
    <w:p w:rsidR="005E170A" w:rsidRPr="00244236" w:rsidRDefault="005E170A" w:rsidP="00F45E5D">
      <w:pPr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sz w:val="26"/>
          <w:szCs w:val="26"/>
        </w:rPr>
        <w:t>Члены экспертной группы:     Эксперт 1</w:t>
      </w:r>
      <w:r w:rsidR="00244236" w:rsidRPr="00244236">
        <w:rPr>
          <w:rFonts w:ascii="Times New Roman" w:hAnsi="Times New Roman" w:cs="Times New Roman"/>
          <w:sz w:val="26"/>
          <w:szCs w:val="26"/>
        </w:rPr>
        <w:t xml:space="preserve">     _____________ФИО</w:t>
      </w:r>
    </w:p>
    <w:p w:rsidR="005E170A" w:rsidRPr="00244236" w:rsidRDefault="005E170A" w:rsidP="00F45E5D">
      <w:pPr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F45E5D">
        <w:rPr>
          <w:rFonts w:ascii="Times New Roman" w:hAnsi="Times New Roman" w:cs="Times New Roman"/>
          <w:sz w:val="26"/>
          <w:szCs w:val="26"/>
        </w:rPr>
        <w:t xml:space="preserve"> </w:t>
      </w:r>
      <w:r w:rsidRPr="00244236">
        <w:rPr>
          <w:rFonts w:ascii="Times New Roman" w:hAnsi="Times New Roman" w:cs="Times New Roman"/>
          <w:sz w:val="26"/>
          <w:szCs w:val="26"/>
        </w:rPr>
        <w:t>Эксперт 2</w:t>
      </w:r>
      <w:r w:rsidR="00244236" w:rsidRPr="00244236">
        <w:rPr>
          <w:rFonts w:ascii="Times New Roman" w:hAnsi="Times New Roman" w:cs="Times New Roman"/>
          <w:sz w:val="26"/>
          <w:szCs w:val="26"/>
        </w:rPr>
        <w:t xml:space="preserve">     _____________ ФИО</w:t>
      </w:r>
      <w:r w:rsidRPr="002442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170A" w:rsidRPr="00244236" w:rsidRDefault="005E170A" w:rsidP="00F45E5D">
      <w:pPr>
        <w:spacing w:line="31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F45E5D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24423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236">
        <w:rPr>
          <w:rFonts w:ascii="Times New Roman" w:hAnsi="Times New Roman" w:cs="Times New Roman"/>
          <w:sz w:val="26"/>
          <w:szCs w:val="26"/>
        </w:rPr>
        <w:t>Эксперт</w:t>
      </w:r>
      <w:r w:rsidR="00244236" w:rsidRPr="00244236">
        <w:rPr>
          <w:rFonts w:ascii="Times New Roman" w:hAnsi="Times New Roman" w:cs="Times New Roman"/>
          <w:sz w:val="26"/>
          <w:szCs w:val="26"/>
        </w:rPr>
        <w:t xml:space="preserve"> 3    ______________ФИО</w:t>
      </w:r>
      <w:r w:rsidRPr="002442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E170A" w:rsidRPr="00244236" w:rsidRDefault="00244236" w:rsidP="005E170A">
      <w:pPr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sz w:val="26"/>
          <w:szCs w:val="26"/>
        </w:rPr>
        <w:t xml:space="preserve">Дата: «       »             201  </w:t>
      </w:r>
      <w:r w:rsidR="005E170A" w:rsidRPr="00244236">
        <w:rPr>
          <w:rFonts w:ascii="Times New Roman" w:hAnsi="Times New Roman" w:cs="Times New Roman"/>
          <w:sz w:val="26"/>
          <w:szCs w:val="26"/>
        </w:rPr>
        <w:t>г.</w:t>
      </w:r>
    </w:p>
    <w:p w:rsidR="005E170A" w:rsidRPr="00244236" w:rsidRDefault="005E170A" w:rsidP="002442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sz w:val="26"/>
          <w:szCs w:val="26"/>
        </w:rPr>
        <w:t xml:space="preserve">Ознакомлена: </w:t>
      </w:r>
      <w:r w:rsidR="00244236" w:rsidRPr="00244236">
        <w:rPr>
          <w:rFonts w:ascii="Times New Roman" w:hAnsi="Times New Roman" w:cs="Times New Roman"/>
          <w:sz w:val="26"/>
          <w:szCs w:val="26"/>
        </w:rPr>
        <w:t>________________      ФИО</w:t>
      </w:r>
    </w:p>
    <w:p w:rsidR="005E170A" w:rsidRPr="00244236" w:rsidRDefault="005E170A" w:rsidP="0024423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de-DE"/>
        </w:rPr>
      </w:pPr>
      <w:r w:rsidRPr="0024423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244236" w:rsidRPr="00244236">
        <w:rPr>
          <w:rFonts w:ascii="Times New Roman" w:hAnsi="Times New Roman" w:cs="Times New Roman"/>
          <w:sz w:val="26"/>
          <w:szCs w:val="26"/>
        </w:rPr>
        <w:t xml:space="preserve">     </w:t>
      </w:r>
      <w:r w:rsidR="00244236" w:rsidRPr="00244236">
        <w:rPr>
          <w:rFonts w:ascii="Times New Roman" w:hAnsi="Times New Roman" w:cs="Times New Roman"/>
          <w:bCs/>
          <w:sz w:val="26"/>
          <w:szCs w:val="26"/>
        </w:rPr>
        <w:t>п</w:t>
      </w:r>
      <w:r w:rsidRPr="00244236">
        <w:rPr>
          <w:rFonts w:ascii="Times New Roman" w:hAnsi="Times New Roman" w:cs="Times New Roman"/>
          <w:bCs/>
          <w:sz w:val="26"/>
          <w:szCs w:val="26"/>
        </w:rPr>
        <w:t>одпись</w:t>
      </w:r>
    </w:p>
    <w:p w:rsidR="005E170A" w:rsidRPr="00244236" w:rsidRDefault="005E170A" w:rsidP="002442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170A" w:rsidRPr="00244236" w:rsidRDefault="005E170A" w:rsidP="005E170A">
      <w:pPr>
        <w:jc w:val="both"/>
        <w:rPr>
          <w:rFonts w:ascii="Times New Roman" w:hAnsi="Times New Roman" w:cs="Times New Roman"/>
          <w:sz w:val="26"/>
          <w:szCs w:val="26"/>
        </w:rPr>
      </w:pPr>
      <w:r w:rsidRPr="00244236">
        <w:rPr>
          <w:rFonts w:ascii="Times New Roman" w:hAnsi="Times New Roman" w:cs="Times New Roman"/>
          <w:sz w:val="26"/>
          <w:szCs w:val="26"/>
        </w:rPr>
        <w:t xml:space="preserve"> Дата: </w:t>
      </w:r>
      <w:r w:rsidR="00244236" w:rsidRPr="00244236">
        <w:rPr>
          <w:rFonts w:ascii="Times New Roman" w:hAnsi="Times New Roman" w:cs="Times New Roman"/>
          <w:sz w:val="26"/>
          <w:szCs w:val="26"/>
        </w:rPr>
        <w:t xml:space="preserve">«     »                     201    </w:t>
      </w:r>
      <w:r w:rsidRPr="00244236">
        <w:rPr>
          <w:rFonts w:ascii="Times New Roman" w:hAnsi="Times New Roman" w:cs="Times New Roman"/>
          <w:sz w:val="26"/>
          <w:szCs w:val="26"/>
        </w:rPr>
        <w:t>г.</w:t>
      </w:r>
    </w:p>
    <w:p w:rsidR="005E170A" w:rsidRPr="00244236" w:rsidRDefault="005E170A" w:rsidP="005E170A">
      <w:pPr>
        <w:tabs>
          <w:tab w:val="left" w:pos="579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244236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</w:t>
      </w:r>
    </w:p>
    <w:p w:rsidR="005E170A" w:rsidRDefault="005E170A" w:rsidP="005E170A">
      <w:pPr>
        <w:tabs>
          <w:tab w:val="left" w:pos="5790"/>
        </w:tabs>
        <w:spacing w:line="360" w:lineRule="auto"/>
        <w:jc w:val="both"/>
      </w:pPr>
      <w:r>
        <w:t xml:space="preserve">                                                </w:t>
      </w:r>
    </w:p>
    <w:p w:rsidR="005E170A" w:rsidRDefault="005E170A" w:rsidP="005E170A">
      <w:pPr>
        <w:tabs>
          <w:tab w:val="left" w:pos="5790"/>
        </w:tabs>
        <w:spacing w:line="360" w:lineRule="auto"/>
        <w:jc w:val="both"/>
        <w:rPr>
          <w:lang w:val="de-DE"/>
        </w:rPr>
      </w:pPr>
    </w:p>
    <w:p w:rsidR="005E170A" w:rsidRDefault="005E170A" w:rsidP="005E170A">
      <w:pPr>
        <w:tabs>
          <w:tab w:val="left" w:pos="5790"/>
        </w:tabs>
        <w:spacing w:line="360" w:lineRule="auto"/>
        <w:jc w:val="both"/>
      </w:pPr>
    </w:p>
    <w:p w:rsidR="005E170A" w:rsidRDefault="005E170A" w:rsidP="005E170A">
      <w:pPr>
        <w:tabs>
          <w:tab w:val="left" w:pos="5790"/>
        </w:tabs>
        <w:spacing w:line="360" w:lineRule="auto"/>
        <w:jc w:val="both"/>
      </w:pPr>
    </w:p>
    <w:p w:rsidR="005E170A" w:rsidRDefault="005E170A" w:rsidP="005E170A">
      <w:pPr>
        <w:tabs>
          <w:tab w:val="left" w:pos="5790"/>
        </w:tabs>
        <w:spacing w:line="360" w:lineRule="auto"/>
        <w:jc w:val="both"/>
      </w:pPr>
    </w:p>
    <w:p w:rsidR="005E170A" w:rsidRDefault="005E170A" w:rsidP="005E170A">
      <w:pPr>
        <w:tabs>
          <w:tab w:val="left" w:pos="5790"/>
        </w:tabs>
        <w:spacing w:line="360" w:lineRule="auto"/>
        <w:jc w:val="both"/>
      </w:pPr>
    </w:p>
    <w:p w:rsidR="005E170A" w:rsidRDefault="005E170A"/>
    <w:sectPr w:rsidR="005E170A" w:rsidSect="005E170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E170A"/>
    <w:rsid w:val="00092508"/>
    <w:rsid w:val="000C6CD7"/>
    <w:rsid w:val="000D1E15"/>
    <w:rsid w:val="001A3766"/>
    <w:rsid w:val="001B32EC"/>
    <w:rsid w:val="00244236"/>
    <w:rsid w:val="00523087"/>
    <w:rsid w:val="005E170A"/>
    <w:rsid w:val="0070443E"/>
    <w:rsid w:val="009D3D8D"/>
    <w:rsid w:val="00DC7F7C"/>
    <w:rsid w:val="00E46672"/>
    <w:rsid w:val="00F4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АМО Кувандыкский район</Company>
  <LinksUpToDate>false</LinksUpToDate>
  <CharactersWithSpaces>11487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Turukina</dc:creator>
  <cp:keywords/>
  <dc:description/>
  <cp:lastModifiedBy>Turukina</cp:lastModifiedBy>
  <cp:revision>12</cp:revision>
  <dcterms:created xsi:type="dcterms:W3CDTF">2012-10-11T11:44:00Z</dcterms:created>
  <dcterms:modified xsi:type="dcterms:W3CDTF">2015-11-05T04:59:00Z</dcterms:modified>
</cp:coreProperties>
</file>