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124DA">
      <w:pPr>
        <w:pStyle w:val="2"/>
        <w:rPr>
          <w:rFonts w:eastAsia="Times New Roman"/>
        </w:rPr>
      </w:pPr>
      <w:r>
        <w:rPr>
          <w:rFonts w:eastAsia="Times New Roman"/>
        </w:rPr>
        <w:t>Как перейти на дистанционное обучение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000000">
        <w:tc>
          <w:tcPr>
            <w:tcW w:w="0" w:type="auto"/>
            <w:vAlign w:val="center"/>
            <w:hideMark/>
          </w:tcPr>
          <w:p w:rsidR="00000000" w:rsidRDefault="008124D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8124D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8124DA">
      <w:pPr>
        <w:pStyle w:val="doc-leadtext"/>
        <w:divId w:val="1728528289"/>
      </w:pPr>
      <w:r>
        <w:t xml:space="preserve">Если региональный орган власти распорядился прекратить уроки в школе из-за </w:t>
      </w:r>
      <w:proofErr w:type="spellStart"/>
      <w:r>
        <w:t>коронавируса</w:t>
      </w:r>
      <w:proofErr w:type="spellEnd"/>
      <w:r>
        <w:t xml:space="preserve">, переведите детей на дистанционное обучение. Читайте, какие документы принять, какие </w:t>
      </w:r>
      <w:r>
        <w:t xml:space="preserve">ресурсы потребуются и как оценивать результаты. Чтобы проверить, готова ли школа перейти на дистанционное обучение, используйте </w:t>
      </w:r>
      <w:hyperlink r:id="rId5" w:anchor="/document/16/65486/dfasr83xoc/" w:history="1">
        <w:r>
          <w:rPr>
            <w:rStyle w:val="a3"/>
          </w:rPr>
          <w:t>чек-лист</w:t>
        </w:r>
      </w:hyperlink>
      <w:r>
        <w:t xml:space="preserve">. Скачивайте </w:t>
      </w:r>
      <w:hyperlink r:id="rId6" w:anchor="/document/16/65486/dfasg1d2lx/" w:history="1">
        <w:r>
          <w:rPr>
            <w:rStyle w:val="a3"/>
          </w:rPr>
          <w:t>памятки для учителей, родителей и детей</w:t>
        </w:r>
      </w:hyperlink>
      <w:r>
        <w:t xml:space="preserve">. </w:t>
      </w:r>
      <w:bookmarkStart w:id="0" w:name="_GoBack"/>
      <w:bookmarkEnd w:id="0"/>
    </w:p>
    <w:p w:rsidR="00000000" w:rsidRDefault="008124DA">
      <w:pPr>
        <w:pStyle w:val="2"/>
        <w:divId w:val="1338121104"/>
        <w:rPr>
          <w:rFonts w:eastAsia="Times New Roman"/>
        </w:rPr>
      </w:pPr>
      <w:r>
        <w:rPr>
          <w:rStyle w:val="a8"/>
          <w:rFonts w:eastAsia="Times New Roman"/>
          <w:b/>
          <w:bCs/>
        </w:rPr>
        <w:t>Какие документы принять для дистанционного обучени</w:t>
      </w:r>
      <w:r>
        <w:rPr>
          <w:rStyle w:val="a8"/>
          <w:rFonts w:eastAsia="Times New Roman"/>
          <w:b/>
          <w:bCs/>
        </w:rPr>
        <w:t>я</w:t>
      </w:r>
    </w:p>
    <w:p w:rsidR="00000000" w:rsidRDefault="008124DA">
      <w:pPr>
        <w:pStyle w:val="a5"/>
        <w:divId w:val="1338121104"/>
      </w:pPr>
      <w:r>
        <w:t xml:space="preserve">Издайте приказ о переходе на дистанционное обучение. Установите </w:t>
      </w:r>
      <w:proofErr w:type="gramStart"/>
      <w:r>
        <w:t>ответственного</w:t>
      </w:r>
      <w:proofErr w:type="gramEnd"/>
      <w:r>
        <w:t xml:space="preserve"> за удаленное взаимодействие. Например, п</w:t>
      </w:r>
      <w:r>
        <w:t>оручите каждому классному руководителю отвечать за дистанционное обучение в его классе</w:t>
      </w:r>
      <w:r>
        <w:t>.</w:t>
      </w:r>
    </w:p>
    <w:p w:rsidR="00000000" w:rsidRDefault="008124DA">
      <w:pPr>
        <w:pStyle w:val="a5"/>
        <w:divId w:val="1338121104"/>
      </w:pPr>
      <w:r>
        <w:rPr>
          <w:rStyle w:val="a8"/>
        </w:rPr>
        <w:t>Образе</w:t>
      </w:r>
      <w:r>
        <w:rPr>
          <w:rStyle w:val="a8"/>
        </w:rPr>
        <w:t>ц</w:t>
      </w:r>
    </w:p>
    <w:p w:rsidR="00000000" w:rsidRDefault="008124DA">
      <w:pPr>
        <w:pStyle w:val="a5"/>
        <w:divId w:val="1338121104"/>
      </w:pPr>
      <w:r>
        <w:t> </w:t>
      </w:r>
      <w:r>
        <w:t> </w:t>
      </w:r>
      <w:hyperlink r:id="rId7" w:anchor="/document/118/71879/" w:tooltip="" w:history="1">
        <w:r>
          <w:rPr>
            <w:rStyle w:val="a8"/>
            <w:color w:val="0000FF"/>
            <w:u w:val="single"/>
          </w:rPr>
          <w:t>Приказ о переходе на дистанционное обучение в школе</w:t>
        </w:r>
      </w:hyperlink>
    </w:p>
    <w:p w:rsidR="00000000" w:rsidRDefault="008124DA">
      <w:pPr>
        <w:pStyle w:val="a5"/>
        <w:divId w:val="1338121104"/>
      </w:pPr>
      <w:r>
        <w:t>Распорядитесь, чтобы внесли изменен</w:t>
      </w:r>
      <w:r>
        <w:t>ия в рабочие программы по предметам. В них надо отразить, что образовательный процесс ведется с помощью дистанционных технологий. Учителя должны так распланировать электронные занятия, чтобы не нарушить требования</w:t>
      </w:r>
      <w:r>
        <w:t xml:space="preserve"> </w:t>
      </w:r>
      <w:hyperlink r:id="rId8" w:anchor="/document/99/902256369/" w:tooltip="" w:history="1">
        <w:r>
          <w:rPr>
            <w:rStyle w:val="a3"/>
          </w:rPr>
          <w:t>СанПиН школы</w:t>
        </w:r>
      </w:hyperlink>
      <w:r>
        <w:t xml:space="preserve"> о продолжительности непрерывного применения технических средств. Подробности – в таблице</w:t>
      </w:r>
      <w:r>
        <w:t>.</w:t>
      </w:r>
    </w:p>
    <w:p w:rsidR="00000000" w:rsidRDefault="008124DA">
      <w:pPr>
        <w:pStyle w:val="a5"/>
        <w:divId w:val="1338121104"/>
      </w:pPr>
      <w:r>
        <w:rPr>
          <w:rStyle w:val="a8"/>
        </w:rPr>
        <w:t>Продолжительность непрерывного применения технических средств обучения на заняти</w:t>
      </w:r>
      <w:r>
        <w:rPr>
          <w:rStyle w:val="a8"/>
        </w:rPr>
        <w:t>и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80"/>
        <w:gridCol w:w="906"/>
        <w:gridCol w:w="906"/>
        <w:gridCol w:w="906"/>
        <w:gridCol w:w="957"/>
      </w:tblGrid>
      <w:tr w:rsidR="00000000">
        <w:trPr>
          <w:divId w:val="219245758"/>
        </w:trPr>
        <w:tc>
          <w:tcPr>
            <w:tcW w:w="5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Вид непрерывной деятельност</w:t>
            </w:r>
            <w:r>
              <w:rPr>
                <w:rStyle w:val="a8"/>
              </w:rPr>
              <w:t>и</w:t>
            </w:r>
          </w:p>
        </w:tc>
        <w:tc>
          <w:tcPr>
            <w:tcW w:w="179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Время деятельности в зависимости от класса, мин</w:t>
            </w:r>
            <w:r>
              <w:rPr>
                <w:rStyle w:val="a8"/>
              </w:rPr>
              <w:t>.</w:t>
            </w:r>
          </w:p>
        </w:tc>
      </w:tr>
      <w:tr w:rsidR="00000000">
        <w:trPr>
          <w:divId w:val="21924575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/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1–2-й клас</w:t>
            </w:r>
            <w:r>
              <w:rPr>
                <w:rStyle w:val="a8"/>
              </w:rPr>
              <w:t>с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3–4-й клас</w:t>
            </w:r>
            <w:r>
              <w:rPr>
                <w:rStyle w:val="a8"/>
              </w:rPr>
              <w:t>с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5–7-й клас</w:t>
            </w:r>
            <w:r>
              <w:rPr>
                <w:rStyle w:val="a8"/>
              </w:rPr>
              <w:t>с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8–11-й клас</w:t>
            </w:r>
            <w:r>
              <w:rPr>
                <w:rStyle w:val="a8"/>
              </w:rPr>
              <w:t>с</w:t>
            </w:r>
          </w:p>
        </w:tc>
      </w:tr>
      <w:tr w:rsidR="00000000">
        <w:trPr>
          <w:divId w:val="219245758"/>
        </w:trPr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Просмотр статических изображений на экранах отраженного свечени</w:t>
            </w:r>
            <w:r>
              <w:t>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</w:tr>
      <w:tr w:rsidR="00000000">
        <w:trPr>
          <w:divId w:val="219245758"/>
        </w:trPr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Просмотр телепереда</w:t>
            </w:r>
            <w:r>
              <w:t>ч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3</w:t>
            </w:r>
            <w:r>
              <w:t>0</w:t>
            </w:r>
          </w:p>
        </w:tc>
      </w:tr>
      <w:tr w:rsidR="00000000">
        <w:trPr>
          <w:divId w:val="219245758"/>
        </w:trPr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Просмотр динамических изображений на экранах отраженного свечени</w:t>
            </w:r>
            <w:r>
              <w:t>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3</w:t>
            </w:r>
            <w:r>
              <w:t>0</w:t>
            </w:r>
          </w:p>
        </w:tc>
      </w:tr>
      <w:tr w:rsidR="00000000">
        <w:trPr>
          <w:divId w:val="219245758"/>
        </w:trPr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Работа с изображением на индивидуальном мониторе компьютера и клавиатуро</w:t>
            </w:r>
            <w:r>
              <w:t>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</w:tr>
      <w:tr w:rsidR="00000000">
        <w:trPr>
          <w:divId w:val="219245758"/>
        </w:trPr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Прослушивание аудиозапис</w:t>
            </w:r>
            <w:r>
              <w:t>и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</w:tr>
      <w:tr w:rsidR="00000000">
        <w:trPr>
          <w:divId w:val="219245758"/>
        </w:trPr>
        <w:tc>
          <w:tcPr>
            <w:tcW w:w="5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Прослушивание аудиозаписи в наушника</w:t>
            </w:r>
            <w:r>
              <w:t>х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1</w:t>
            </w:r>
            <w: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2</w:t>
            </w:r>
            <w:r>
              <w:t>5</w:t>
            </w:r>
          </w:p>
        </w:tc>
      </w:tr>
    </w:tbl>
    <w:p w:rsidR="00000000" w:rsidRDefault="008124DA">
      <w:pPr>
        <w:pStyle w:val="a5"/>
        <w:divId w:val="1338121104"/>
      </w:pPr>
      <w:r>
        <w:t>Общее время работы за компьютером не должно превышать: в 1–2-м классе – 20 минут, 4-м – 25 минут, 5–6-м – 30 минут, 7–11-м – 35 минут</w:t>
      </w:r>
      <w:r>
        <w:t>.</w:t>
      </w:r>
    </w:p>
    <w:p w:rsidR="00000000" w:rsidRDefault="008124DA">
      <w:pPr>
        <w:pStyle w:val="a5"/>
        <w:divId w:val="1338121104"/>
      </w:pPr>
      <w:r>
        <w:t>Поручите учителям составить расписание </w:t>
      </w:r>
      <w:r>
        <w:t xml:space="preserve">занятий по каждому предмету для всех классов. </w:t>
      </w:r>
      <w:proofErr w:type="spellStart"/>
      <w:r>
        <w:t>Минпросвещения</w:t>
      </w:r>
      <w:proofErr w:type="spellEnd"/>
      <w:r>
        <w:t xml:space="preserve"> рекомендует сократить время электронного урока до 30 минут </w:t>
      </w:r>
      <w:r>
        <w:t>(</w:t>
      </w:r>
      <w:hyperlink r:id="rId9" w:anchor="/document/97/477806/dfasetb8r1/" w:tooltip="" w:history="1">
        <w:r>
          <w:rPr>
            <w:rStyle w:val="a3"/>
          </w:rPr>
          <w:t xml:space="preserve">п. 3.2 методических рекомендаций </w:t>
        </w:r>
        <w:proofErr w:type="spellStart"/>
        <w:r>
          <w:rPr>
            <w:rStyle w:val="a3"/>
          </w:rPr>
          <w:t>Минпросвещения</w:t>
        </w:r>
        <w:proofErr w:type="spellEnd"/>
        <w:r>
          <w:rPr>
            <w:rStyle w:val="a3"/>
          </w:rPr>
          <w:t xml:space="preserve"> от 20</w:t>
        </w:r>
        <w:r>
          <w:rPr>
            <w:rStyle w:val="a3"/>
          </w:rPr>
          <w:t>.03.2020</w:t>
        </w:r>
      </w:hyperlink>
      <w:r>
        <w:t>)</w:t>
      </w:r>
      <w:r>
        <w:t>.</w:t>
      </w:r>
    </w:p>
    <w:p w:rsidR="00000000" w:rsidRDefault="008124DA">
      <w:pPr>
        <w:pStyle w:val="a5"/>
        <w:divId w:val="1338121104"/>
      </w:pPr>
      <w:r>
        <w:t>Закрепите особенности организации дистанционного обучения в локальном акте - одном или нескольких. Например, общие положения об электронном обучении закрепите в одном акте, а детали дистанционного обучения – в другом. Используйте готовые образцы</w:t>
      </w:r>
      <w:r>
        <w:t>.</w:t>
      </w:r>
    </w:p>
    <w:p w:rsidR="00000000" w:rsidRDefault="008124DA">
      <w:pPr>
        <w:pStyle w:val="a5"/>
        <w:divId w:val="1338121104"/>
        <w:rPr>
          <w:rStyle w:val="a8"/>
        </w:rPr>
      </w:pPr>
      <w:r>
        <w:rPr>
          <w:rStyle w:val="a8"/>
        </w:rPr>
        <w:t>На уровне  ОО должны быть разработаны  следующие документы:</w:t>
      </w:r>
    </w:p>
    <w:p w:rsidR="00000000" w:rsidRDefault="008124DA">
      <w:pPr>
        <w:pStyle w:val="a5"/>
        <w:divId w:val="1338121104"/>
      </w:pPr>
      <w:r>
        <w:rPr>
          <w:rStyle w:val="a8"/>
        </w:rPr>
        <w:t xml:space="preserve"> - </w:t>
      </w:r>
      <w:r>
        <w:rPr>
          <w:rStyle w:val="a8"/>
          <w:b w:val="0"/>
        </w:rPr>
        <w:t>Положение о дистанционном обучении в школе</w:t>
      </w:r>
    </w:p>
    <w:p w:rsidR="00000000" w:rsidRDefault="008124DA">
      <w:pPr>
        <w:pStyle w:val="a5"/>
        <w:divId w:val="1338121104"/>
      </w:pPr>
      <w:r>
        <w:t xml:space="preserve">- </w:t>
      </w:r>
      <w:r>
        <w:rPr>
          <w:rStyle w:val="a8"/>
          <w:b w:val="0"/>
        </w:rPr>
        <w:t>Положение об электронном обучении и использовании дистанционных образовательных технологий</w:t>
      </w:r>
    </w:p>
    <w:p w:rsidR="00000000" w:rsidRDefault="008124DA">
      <w:pPr>
        <w:pStyle w:val="a5"/>
        <w:divId w:val="1338121104"/>
      </w:pPr>
      <w:r>
        <w:t xml:space="preserve">Поручите заместителю директора по УВР проинформировать </w:t>
      </w:r>
      <w:r>
        <w:t xml:space="preserve">родителей об условиях дистанционного </w:t>
      </w:r>
      <w:proofErr w:type="gramStart"/>
      <w:r>
        <w:t>обучения</w:t>
      </w:r>
      <w:proofErr w:type="gramEnd"/>
      <w:r>
        <w:t>: в каком порядке проходит, где ознакомиться с расписанием, куда отправлять готовые работы и получать новые задания, как проводите текущий и итоговый контроль, консультации. Для этого вывесите приказ о дистанцио</w:t>
      </w:r>
      <w:r>
        <w:t>нном обучении и дополнительную информацию на сайте школы, информационном стенде около входа</w:t>
      </w:r>
      <w:r>
        <w:t>.</w:t>
      </w:r>
    </w:p>
    <w:p w:rsidR="00000000" w:rsidRDefault="008124DA">
      <w:pPr>
        <w:pStyle w:val="a5"/>
        <w:divId w:val="1338121104"/>
      </w:pPr>
      <w:proofErr w:type="spellStart"/>
      <w:r>
        <w:t>Минпросвещения</w:t>
      </w:r>
      <w:proofErr w:type="spellEnd"/>
      <w:r>
        <w:t xml:space="preserve"> рекомендует взять с родителей заявление на обучение с использованием дистанционных технологий. Законодательство не обязывает это делать, так как </w:t>
      </w:r>
      <w:proofErr w:type="spellStart"/>
      <w:r>
        <w:t>дис</w:t>
      </w:r>
      <w:r>
        <w:t>танционка</w:t>
      </w:r>
      <w:proofErr w:type="spellEnd"/>
      <w:r>
        <w:t xml:space="preserve"> – не форма обучения, а средство и способ организации учебного процесса </w:t>
      </w:r>
      <w:r>
        <w:t>(</w:t>
      </w:r>
      <w:hyperlink r:id="rId10" w:anchor="/document/99/902389617/XA00MBO2NM/" w:tooltip="" w:history="1">
        <w:r>
          <w:rPr>
            <w:rStyle w:val="a3"/>
          </w:rPr>
          <w:t>ч. 2 ст. 23 Федерального закона от 29.12.2012 № 273-ФЗ</w:t>
        </w:r>
      </w:hyperlink>
      <w:r>
        <w:t>). Используйте готовый образец</w:t>
      </w:r>
      <w:r>
        <w:t>.</w:t>
      </w:r>
    </w:p>
    <w:p w:rsidR="00000000" w:rsidRDefault="008124DA">
      <w:pPr>
        <w:pStyle w:val="a5"/>
        <w:divId w:val="1338121104"/>
      </w:pPr>
      <w:r>
        <w:rPr>
          <w:rStyle w:val="a8"/>
        </w:rPr>
        <w:t>Нео</w:t>
      </w:r>
      <w:r>
        <w:rPr>
          <w:rStyle w:val="a8"/>
        </w:rPr>
        <w:t>бходимо разработать образец заявления на обучение с использованием дистанционных технологий (дистанционное обучение)</w:t>
      </w:r>
    </w:p>
    <w:p w:rsidR="00000000" w:rsidRDefault="008124DA">
      <w:pPr>
        <w:divId w:val="376245807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626664122"/>
        <w:rPr>
          <w:rFonts w:eastAsia="Times New Roman"/>
          <w:b/>
          <w:i/>
        </w:rPr>
      </w:pPr>
      <w:bookmarkStart w:id="1" w:name="bssPhr54"/>
      <w:bookmarkStart w:id="2" w:name="dfasdxtl6v"/>
      <w:bookmarkEnd w:id="1"/>
      <w:bookmarkEnd w:id="2"/>
      <w:r>
        <w:rPr>
          <w:rFonts w:eastAsia="Times New Roman"/>
          <w:b/>
          <w:i/>
        </w:rPr>
        <w:t>как применять Указ Президента от 25.03.2020 № 206 в условиях дистанционного обучения</w:t>
      </w:r>
    </w:p>
    <w:p w:rsidR="00000000" w:rsidRDefault="008124DA">
      <w:pPr>
        <w:pStyle w:val="a5"/>
        <w:divId w:val="1176193886"/>
      </w:pPr>
      <w:r>
        <w:t>Оповестите учителей и родителей, что неделя с</w:t>
      </w:r>
      <w:r>
        <w:t xml:space="preserve"> 30.03.2020 по 03.04.2020 стала нерабочей. Поручите педагогам выдать детям задания на неделю вперед и проверить их выполнение после выходных</w:t>
      </w:r>
      <w:r>
        <w:t>.</w:t>
      </w:r>
    </w:p>
    <w:p w:rsidR="00000000" w:rsidRDefault="008124DA">
      <w:pPr>
        <w:pStyle w:val="a5"/>
        <w:divId w:val="1176193886"/>
      </w:pPr>
      <w:proofErr w:type="gramStart"/>
      <w:r>
        <w:t>Разместите объявление</w:t>
      </w:r>
      <w:proofErr w:type="gramEnd"/>
      <w:r>
        <w:t xml:space="preserve"> о нерабочей неделе на сайте школы, разошлите информацию родителям – по электронной почте, че</w:t>
      </w:r>
      <w:r>
        <w:t>рез родительские чаты</w:t>
      </w:r>
      <w:r>
        <w:t>.</w:t>
      </w:r>
    </w:p>
    <w:p w:rsidR="00000000" w:rsidRDefault="008124DA">
      <w:pPr>
        <w:pStyle w:val="a5"/>
        <w:divId w:val="1176193886"/>
      </w:pPr>
      <w:r>
        <w:t>Чтобы урегулировать трудовые вопросы, читайте рекомендацию «Как предоставить и оплатить нерабочую неделю по Указу Президента»</w:t>
      </w:r>
      <w:r>
        <w:t>.</w:t>
      </w:r>
    </w:p>
    <w:p w:rsidR="00000000" w:rsidRDefault="008124DA">
      <w:pPr>
        <w:divId w:val="2097431422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1573810748"/>
        <w:rPr>
          <w:rFonts w:eastAsia="Times New Roman"/>
          <w:b/>
          <w:i/>
        </w:rPr>
      </w:pPr>
      <w:bookmarkStart w:id="3" w:name="bssPhr58"/>
      <w:bookmarkStart w:id="4" w:name="dfas7yocnn"/>
      <w:bookmarkEnd w:id="3"/>
      <w:bookmarkEnd w:id="4"/>
      <w:r>
        <w:rPr>
          <w:rFonts w:eastAsia="Times New Roman"/>
          <w:b/>
          <w:i/>
        </w:rPr>
        <w:t>как составить расписание занятий при дистанционном обучении</w:t>
      </w:r>
    </w:p>
    <w:p w:rsidR="00000000" w:rsidRDefault="008124DA">
      <w:pPr>
        <w:pStyle w:val="a5"/>
        <w:divId w:val="89357393"/>
      </w:pPr>
      <w:r>
        <w:t>Поручите учителям распланировать заня</w:t>
      </w:r>
      <w:r>
        <w:t xml:space="preserve">тия по своему предмету. Распорядитесь, провести совещание учителей по параллелям, например, через </w:t>
      </w:r>
      <w:proofErr w:type="spellStart"/>
      <w:r>
        <w:t>Skype</w:t>
      </w:r>
      <w:proofErr w:type="spellEnd"/>
      <w:r>
        <w:t>.</w:t>
      </w:r>
    </w:p>
    <w:p w:rsidR="00000000" w:rsidRDefault="008124DA">
      <w:pPr>
        <w:pStyle w:val="a5"/>
        <w:divId w:val="89357393"/>
      </w:pPr>
      <w:r>
        <w:t>Педагоги должны определить количество электронных уроков для класса так, чтобы не нарушить санитарные требования. Общее время работы с компьютером за з</w:t>
      </w:r>
      <w:r>
        <w:t xml:space="preserve">анятие не должно превышать: в 1–2-м классе – 20 минут, 4-м – 25 минут, 5–6-м – 30 минут, 7–11-м – 35 минут </w:t>
      </w:r>
      <w:r>
        <w:t>(</w:t>
      </w:r>
      <w:hyperlink r:id="rId11" w:anchor="/document/99/902256369/XA00M902NB/" w:tooltip="" w:history="1">
        <w:r>
          <w:rPr>
            <w:rStyle w:val="a3"/>
          </w:rPr>
          <w:t>п. 10.18 СанПиН школы</w:t>
        </w:r>
      </w:hyperlink>
      <w:r>
        <w:t>). В остальное время занятий надо предусмо</w:t>
      </w:r>
      <w:r>
        <w:t xml:space="preserve">треть другие формы работы: </w:t>
      </w:r>
      <w:proofErr w:type="spellStart"/>
      <w:r>
        <w:t>письменые</w:t>
      </w:r>
      <w:proofErr w:type="spellEnd"/>
      <w:r>
        <w:t xml:space="preserve">, устные, творческие задания. Количество занятий с компьютером в течение учебного дня также зависит от класса: для 1–4-х классов – 1 урок, 5–8-х – 2 урока, 9–11-х – 3 урока </w:t>
      </w:r>
      <w:r>
        <w:t>(</w:t>
      </w:r>
      <w:hyperlink r:id="rId12" w:anchor="/document/99/901865498/XA00MCC2N1/" w:tooltip="" w:history="1">
        <w:r>
          <w:rPr>
            <w:rStyle w:val="a3"/>
          </w:rPr>
          <w:t>п. 4.2</w:t>
        </w:r>
      </w:hyperlink>
      <w:r>
        <w:t xml:space="preserve"> приложения 7 к СанПиН 2.2.2/2.4.1340-03)</w:t>
      </w:r>
      <w:r>
        <w:t>.</w:t>
      </w:r>
    </w:p>
    <w:p w:rsidR="00000000" w:rsidRDefault="008124DA">
      <w:pPr>
        <w:pStyle w:val="a5"/>
        <w:divId w:val="89357393"/>
      </w:pPr>
      <w:r>
        <w:t xml:space="preserve">Поручите заместителю руководителя по УВР объединить совместные планы учителей в единое расписание. Утвердите его по правилам делопроизводства, которые приняты в школе. </w:t>
      </w:r>
      <w:proofErr w:type="gramStart"/>
      <w:r>
        <w:t>Разместите расписание</w:t>
      </w:r>
      <w:proofErr w:type="gramEnd"/>
      <w:r>
        <w:t xml:space="preserve"> на сайте, разошлите родителям и ученикам</w:t>
      </w:r>
      <w:r>
        <w:t>.</w:t>
      </w:r>
    </w:p>
    <w:p w:rsidR="00000000" w:rsidRDefault="008124DA">
      <w:pPr>
        <w:divId w:val="2147114107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1809593281"/>
        <w:rPr>
          <w:rFonts w:eastAsia="Times New Roman"/>
          <w:b/>
          <w:i/>
        </w:rPr>
      </w:pPr>
      <w:bookmarkStart w:id="5" w:name="bssPhr62"/>
      <w:bookmarkStart w:id="6" w:name="dfasfy36ov"/>
      <w:bookmarkEnd w:id="5"/>
      <w:bookmarkEnd w:id="6"/>
      <w:r>
        <w:rPr>
          <w:rFonts w:eastAsia="Times New Roman"/>
          <w:b/>
          <w:i/>
        </w:rPr>
        <w:t>надо ли составлять расписание звонков на дистанционном обучении, в том числе во время карантина</w:t>
      </w:r>
    </w:p>
    <w:p w:rsidR="00000000" w:rsidRDefault="008124DA">
      <w:pPr>
        <w:pStyle w:val="a5"/>
        <w:divId w:val="57097405"/>
      </w:pPr>
      <w:r>
        <w:t>Нет, не надо</w:t>
      </w:r>
      <w:r>
        <w:t>.</w:t>
      </w:r>
    </w:p>
    <w:p w:rsidR="00000000" w:rsidRDefault="008124DA">
      <w:pPr>
        <w:pStyle w:val="a5"/>
        <w:divId w:val="57097405"/>
      </w:pPr>
      <w:r>
        <w:t>Звонки нужны в школе, чтобы дети легче привыкли к режиму уроков и перемен</w:t>
      </w:r>
      <w:r>
        <w:t>, а учителям было проще уследить за временем. В условиях дистанционного обучения больше ответственности возникает у учеников и родителей. Они должны самостоятельно придерживаться режима занятий, который им направила школа. Проследите, чтобы учителя проинфо</w:t>
      </w:r>
      <w:r>
        <w:t xml:space="preserve">рмировали детей и родителей о расписании удаленных занятий. Его можно послать по электронной почте, через </w:t>
      </w:r>
      <w:proofErr w:type="spellStart"/>
      <w:r>
        <w:t>мессенджеры</w:t>
      </w:r>
      <w:proofErr w:type="spellEnd"/>
      <w:r>
        <w:t>.</w:t>
      </w:r>
    </w:p>
    <w:p w:rsidR="00000000" w:rsidRDefault="008124DA">
      <w:pPr>
        <w:divId w:val="1340233485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962225203"/>
        <w:rPr>
          <w:rFonts w:eastAsia="Times New Roman"/>
          <w:b/>
          <w:i/>
        </w:rPr>
      </w:pPr>
      <w:bookmarkStart w:id="7" w:name="bssPhr65"/>
      <w:bookmarkStart w:id="8" w:name="dfaszc2gq6"/>
      <w:bookmarkEnd w:id="7"/>
      <w:bookmarkEnd w:id="8"/>
      <w:r>
        <w:rPr>
          <w:rFonts w:eastAsia="Times New Roman"/>
          <w:b/>
          <w:i/>
        </w:rPr>
        <w:t>надо ли составлять отдельно положение о промежуточной и итоговой аттестации при дистанционном обучении</w:t>
      </w:r>
    </w:p>
    <w:p w:rsidR="00000000" w:rsidRDefault="008124DA">
      <w:pPr>
        <w:pStyle w:val="a5"/>
        <w:divId w:val="446585076"/>
      </w:pPr>
      <w:r>
        <w:t>Нет, не надо</w:t>
      </w:r>
      <w:r>
        <w:t>.</w:t>
      </w:r>
    </w:p>
    <w:p w:rsidR="00000000" w:rsidRDefault="008124DA">
      <w:pPr>
        <w:pStyle w:val="a5"/>
        <w:divId w:val="446585076"/>
      </w:pPr>
      <w:r>
        <w:t>Если предус</w:t>
      </w:r>
      <w:r>
        <w:t>мотрели отдельные правила для промежуточной и итоговой аттестации при дистанционном обучении, закрепите их в общем локальном акте — положении о текущем контроле и промежуточной аттестации. Можете включить правила в локальный акт, который регулирует дистанц</w:t>
      </w:r>
      <w:r>
        <w:t>ионное обучение, например, в положение о дистанционном обучении. Тогда сделайте на него отсылку в общем положении о текущем контроле и промежуточной аттестации. Иначе проверяющие органы могут придраться и вынести предписание</w:t>
      </w:r>
      <w:r>
        <w:t>.</w:t>
      </w:r>
    </w:p>
    <w:p w:rsidR="00000000" w:rsidRDefault="008124DA">
      <w:pPr>
        <w:pStyle w:val="2"/>
        <w:divId w:val="1338121104"/>
      </w:pPr>
      <w:r>
        <w:rPr>
          <w:rFonts w:eastAsia="Times New Roman"/>
        </w:rPr>
        <w:t> </w:t>
      </w:r>
      <w:r>
        <w:rPr>
          <w:rStyle w:val="a8"/>
          <w:rFonts w:eastAsia="Times New Roman"/>
          <w:b/>
          <w:bCs/>
        </w:rPr>
        <w:t>Какие ресурсы использовать дл</w:t>
      </w:r>
      <w:r>
        <w:rPr>
          <w:rStyle w:val="a8"/>
          <w:rFonts w:eastAsia="Times New Roman"/>
          <w:b/>
          <w:bCs/>
        </w:rPr>
        <w:t>я дистанционного обучения</w:t>
      </w:r>
    </w:p>
    <w:p w:rsidR="00000000" w:rsidRDefault="008124DA">
      <w:pPr>
        <w:pStyle w:val="a5"/>
        <w:divId w:val="1338121104"/>
      </w:pPr>
      <w:r>
        <w:t>Для дистанционного обучения понадобится три вида ресурсов: базы данных с учебной информацией, компьютерное оборудование и интернет</w:t>
      </w:r>
      <w:r>
        <w:t>.</w:t>
      </w:r>
    </w:p>
    <w:p w:rsidR="00000000" w:rsidRDefault="008124DA">
      <w:pPr>
        <w:pStyle w:val="a5"/>
        <w:divId w:val="1338121104"/>
      </w:pPr>
      <w:r>
        <w:rPr>
          <w:rStyle w:val="a8"/>
        </w:rPr>
        <w:t>Базы данных.</w:t>
      </w:r>
      <w:r>
        <w:t xml:space="preserve"> Используйте возможности проекта «Российская электронная школа». На портале сформирова</w:t>
      </w:r>
      <w:r>
        <w:t xml:space="preserve">ли банк интерактивных уроков по всем предметам в соответствии с ФГОС </w:t>
      </w:r>
      <w:r>
        <w:t>(</w:t>
      </w:r>
      <w:hyperlink r:id="rId13" w:anchor="/document/99/420374880/" w:tooltip="" w:history="1">
        <w:r>
          <w:rPr>
            <w:rStyle w:val="a3"/>
          </w:rPr>
          <w:t xml:space="preserve">приказ </w:t>
        </w:r>
        <w:proofErr w:type="spellStart"/>
        <w:r>
          <w:rPr>
            <w:rStyle w:val="a3"/>
          </w:rPr>
          <w:t>Минобрнауки</w:t>
        </w:r>
        <w:proofErr w:type="spellEnd"/>
        <w:r>
          <w:rPr>
            <w:rStyle w:val="a3"/>
          </w:rPr>
          <w:t xml:space="preserve"> от 09.06.2016 № 698</w:t>
        </w:r>
      </w:hyperlink>
      <w:r>
        <w:t>). Размещают уроки по каждому предмету с 1-го по 11-й класс, учебные и тем</w:t>
      </w:r>
      <w:r>
        <w:t>атические планы, упражнения и проверочные задания</w:t>
      </w:r>
      <w:r>
        <w:t>.</w:t>
      </w:r>
    </w:p>
    <w:p w:rsidR="00000000" w:rsidRDefault="008124DA">
      <w:pPr>
        <w:pStyle w:val="a5"/>
        <w:divId w:val="1338121104"/>
      </w:pPr>
      <w:r>
        <w:t xml:space="preserve">Чтобы получить доступ к интерактивным урокам или стать участником проекта, зарегистрируйтесь на сайте </w:t>
      </w:r>
      <w:hyperlink r:id="rId14" w:tooltip="" w:history="1">
        <w:r>
          <w:rPr>
            <w:rStyle w:val="a3"/>
          </w:rPr>
          <w:t>resh.edu.ru</w:t>
        </w:r>
      </w:hyperlink>
      <w:r>
        <w:t>. Для работы с порталом применяйте</w:t>
      </w:r>
      <w:r>
        <w:t> </w:t>
      </w:r>
      <w:hyperlink r:id="rId15" w:anchor="/document/97/477731/" w:tooltip="" w:history="1">
        <w:r>
          <w:rPr>
            <w:rStyle w:val="a3"/>
          </w:rPr>
          <w:t xml:space="preserve">Методические рекомендации </w:t>
        </w:r>
        <w:proofErr w:type="spellStart"/>
        <w:r>
          <w:rPr>
            <w:rStyle w:val="a3"/>
          </w:rPr>
          <w:t>Минпросвещения</w:t>
        </w:r>
        <w:proofErr w:type="spellEnd"/>
        <w:r>
          <w:rPr>
            <w:rStyle w:val="a3"/>
          </w:rPr>
          <w:t> от 17.03.2020</w:t>
        </w:r>
      </w:hyperlink>
      <w:r>
        <w:t>.</w:t>
      </w:r>
    </w:p>
    <w:p w:rsidR="00000000" w:rsidRDefault="008124DA">
      <w:pPr>
        <w:divId w:val="2093430833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8124DA">
      <w:pPr>
        <w:divId w:val="1299922784"/>
        <w:rPr>
          <w:rFonts w:eastAsia="Times New Roman"/>
        </w:rPr>
      </w:pPr>
      <w:r>
        <w:rPr>
          <w:rFonts w:eastAsia="Times New Roman"/>
        </w:rPr>
        <w:t>Электронные ресурсы для старшеклассников</w:t>
      </w:r>
    </w:p>
    <w:p w:rsidR="00000000" w:rsidRDefault="008124DA">
      <w:pPr>
        <w:pStyle w:val="a5"/>
        <w:divId w:val="1651639966"/>
      </w:pPr>
      <w:r>
        <w:t>Поручите учителям старших классов использовать ресурсы официальных сайтов по подготовк</w:t>
      </w:r>
      <w:r>
        <w:t>е к ГИА. Например, «Решу ЕГЭ». На этих сайтах педагоги смогут сами создавать варианты заданий, отслеживать статистику выполнения и время, которое тратит каждый ученик на работу. Смотрите ниже образцы задания для 11-х классов, анализа выполнения и статистик</w:t>
      </w:r>
      <w:r>
        <w:t>и класса</w:t>
      </w:r>
      <w:r>
        <w:t>.</w:t>
      </w:r>
    </w:p>
    <w:p w:rsidR="00000000" w:rsidRDefault="008124DA">
      <w:pPr>
        <w:pStyle w:val="a5"/>
        <w:divId w:val="1651639966"/>
      </w:pPr>
      <w:r>
        <w:rPr>
          <w:rStyle w:val="a8"/>
        </w:rPr>
        <w:t>Пример дистанционного задания по русскому языку для 11-х классо</w:t>
      </w:r>
      <w:r>
        <w:rPr>
          <w:rStyle w:val="a8"/>
        </w:rPr>
        <w:t>в</w:t>
      </w:r>
    </w:p>
    <w:p w:rsidR="00000000" w:rsidRDefault="008124DA">
      <w:pPr>
        <w:divId w:val="1651639966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4886325"/>
            <wp:effectExtent l="0" t="0" r="0" b="9525"/>
            <wp:docPr id="9" name="Рисунок 9" descr="Описание: https://vip.1obraz.ru/system/content/image/52/1/-19152472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https://vip.1obraz.ru/system/content/image/52/1/-19152472/"/>
                    <pic:cNvPicPr>
                      <a:picLocks noChangeAspect="1" noChangeArrowheads="1"/>
                    </pic:cNvPicPr>
                  </pic:nvPicPr>
                  <pic:blipFill>
                    <a:blip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124DA">
      <w:pPr>
        <w:pStyle w:val="a5"/>
        <w:divId w:val="1651639966"/>
      </w:pPr>
      <w:r>
        <w:rPr>
          <w:rStyle w:val="a8"/>
        </w:rPr>
        <w:t>Пример анализа выполненной работы по русскому языку</w:t>
      </w:r>
      <w:r>
        <w:t>​</w:t>
      </w:r>
    </w:p>
    <w:p w:rsidR="00000000" w:rsidRDefault="008124DA">
      <w:pPr>
        <w:divId w:val="1651639966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5981700"/>
            <wp:effectExtent l="0" t="0" r="0" b="0"/>
            <wp:docPr id="8" name="Рисунок 8" descr="Описание: https://vip.1obraz.ru/system/content/image/52/1/-191522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Описание: https://vip.1obraz.ru/system/content/image/52/1/-19152210/"/>
                    <pic:cNvPicPr>
                      <a:picLocks noChangeAspect="1" noChangeArrowheads="1"/>
                    </pic:cNvPicPr>
                  </pic:nvPicPr>
                  <pic:blipFill>
                    <a:blip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124DA">
      <w:pPr>
        <w:pStyle w:val="a5"/>
        <w:divId w:val="1651639966"/>
      </w:pPr>
      <w:r>
        <w:rPr>
          <w:rStyle w:val="a8"/>
        </w:rPr>
        <w:t>Пример классной статистики выполнения дистанционного задания</w:t>
      </w:r>
      <w:r>
        <w:t>​</w:t>
      </w:r>
      <w:r>
        <w:t>​</w:t>
      </w:r>
    </w:p>
    <w:p w:rsidR="00000000" w:rsidRDefault="008124DA">
      <w:pPr>
        <w:divId w:val="1651639966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3771900"/>
            <wp:effectExtent l="0" t="0" r="0" b="0"/>
            <wp:docPr id="7" name="Рисунок 7" descr="Описание: https://vip.1obraz.ru/system/content/image/52/1/-1915230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писание: https://vip.1obraz.ru/system/content/image/52/1/-19152309/"/>
                    <pic:cNvPicPr>
                      <a:picLocks noChangeAspect="1" noChangeArrowheads="1"/>
                    </pic:cNvPicPr>
                  </pic:nvPicPr>
                  <pic:blipFill>
                    <a:blip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124DA">
      <w:pPr>
        <w:pStyle w:val="a5"/>
        <w:divId w:val="1651639966"/>
      </w:pPr>
      <w:r>
        <w:t> </w:t>
      </w:r>
    </w:p>
    <w:p w:rsidR="00000000" w:rsidRDefault="008124DA">
      <w:pPr>
        <w:divId w:val="1579290205"/>
        <w:rPr>
          <w:rFonts w:eastAsia="Times New Roman"/>
          <w:b/>
        </w:rPr>
      </w:pPr>
      <w:r>
        <w:rPr>
          <w:rFonts w:eastAsia="Times New Roman"/>
          <w:b/>
        </w:rPr>
        <w:t>Пример</w:t>
      </w:r>
    </w:p>
    <w:p w:rsidR="00000000" w:rsidRDefault="008124DA">
      <w:pPr>
        <w:divId w:val="94862821"/>
        <w:rPr>
          <w:rFonts w:eastAsia="Times New Roman"/>
          <w:b/>
        </w:rPr>
      </w:pPr>
      <w:r>
        <w:rPr>
          <w:rFonts w:eastAsia="Times New Roman"/>
          <w:b/>
        </w:rPr>
        <w:t>Рек</w:t>
      </w:r>
      <w:r>
        <w:rPr>
          <w:rFonts w:eastAsia="Times New Roman"/>
          <w:b/>
        </w:rPr>
        <w:t xml:space="preserve">омендованные платформы для дистанционного обучения от </w:t>
      </w:r>
      <w:proofErr w:type="spellStart"/>
      <w:r>
        <w:rPr>
          <w:rFonts w:eastAsia="Times New Roman"/>
          <w:b/>
        </w:rPr>
        <w:t>Минпросвещения</w:t>
      </w:r>
      <w:proofErr w:type="spellEnd"/>
    </w:p>
    <w:p w:rsidR="00000000" w:rsidRDefault="008124DA">
      <w:pPr>
        <w:pStyle w:val="a5"/>
        <w:divId w:val="501046197"/>
      </w:pPr>
      <w:r>
        <w:t>Министерство порекомендовало перечень ресурсов, которые подойдут для дистанционного обучения. С ними могут работать учителя на электронных уроках или ученики самостоятельно</w:t>
      </w:r>
      <w:r>
        <w:t>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80"/>
        <w:gridCol w:w="6375"/>
      </w:tblGrid>
      <w:tr w:rsidR="00000000">
        <w:trPr>
          <w:divId w:val="874655148"/>
        </w:trPr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Ресур</w:t>
            </w:r>
            <w:r>
              <w:rPr>
                <w:rStyle w:val="a8"/>
              </w:rPr>
              <w:t>с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  <w:jc w:val="center"/>
            </w:pPr>
            <w:r>
              <w:rPr>
                <w:rStyle w:val="a8"/>
              </w:rPr>
              <w:t>Описани</w:t>
            </w:r>
            <w:r>
              <w:rPr>
                <w:rStyle w:val="a8"/>
              </w:rPr>
              <w:t>е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Российская электронная школ</w:t>
            </w:r>
            <w:r>
              <w:rPr>
                <w:rStyle w:val="a8"/>
              </w:rPr>
              <w:t>а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Интерактивные уроки с 1-го по 11-й класс лучших учителей страны</w:t>
            </w:r>
            <w:r>
              <w:t>.</w:t>
            </w:r>
          </w:p>
          <w:p w:rsidR="00000000" w:rsidRDefault="008124DA">
            <w:pPr>
              <w:pStyle w:val="a5"/>
            </w:pPr>
            <w:r>
              <w:t xml:space="preserve">Ресурс содержит тематические курсы, </w:t>
            </w:r>
            <w:proofErr w:type="spellStart"/>
            <w:r>
              <w:t>видеоуроки</w:t>
            </w:r>
            <w:proofErr w:type="spellEnd"/>
            <w:r>
              <w:t xml:space="preserve">, задания для самопроверки, каталог музеев, фильмов и музыкальных концертов. Разместили дидактические </w:t>
            </w:r>
            <w:r>
              <w:t>и методические материалы по всем урока</w:t>
            </w:r>
            <w:r>
              <w:t>м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Московская электронная школ</w:t>
            </w:r>
            <w:r>
              <w:rPr>
                <w:rStyle w:val="a8"/>
              </w:rPr>
              <w:t>а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Позволяет проверять ошибки, общаться с учителями, выполнять домашние задания, использовать материалы для подготовки к уроку. Содержит варианты контрольных и тестов</w:t>
            </w:r>
            <w:r>
              <w:t>.</w:t>
            </w:r>
          </w:p>
          <w:p w:rsidR="00000000" w:rsidRDefault="008124DA">
            <w:pPr>
              <w:pStyle w:val="a5"/>
            </w:pPr>
            <w:r>
              <w:t>В библиотеку МЭШ загружено в открытом доступе более 769 тыс. аудио-, виде</w:t>
            </w:r>
            <w:proofErr w:type="gramStart"/>
            <w:r>
              <w:t>о-</w:t>
            </w:r>
            <w:proofErr w:type="gramEnd"/>
            <w:r>
      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</w:t>
            </w:r>
            <w:r>
              <w:t>й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 xml:space="preserve">Телеканал </w:t>
            </w:r>
            <w:proofErr w:type="spellStart"/>
            <w:r>
              <w:rPr>
                <w:rStyle w:val="a8"/>
              </w:rPr>
              <w:t>Мособрт</w:t>
            </w:r>
            <w:r>
              <w:rPr>
                <w:rStyle w:val="a8"/>
              </w:rPr>
              <w:t>в</w:t>
            </w:r>
            <w:proofErr w:type="spellEnd"/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Перво</w:t>
            </w:r>
            <w:r>
              <w:t>е познавательное телевидение, где школьное расписание и уроки представлены в режиме прямого эфир</w:t>
            </w:r>
            <w:r>
              <w:t>а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proofErr w:type="spellStart"/>
            <w:r>
              <w:rPr>
                <w:rStyle w:val="a8"/>
              </w:rPr>
              <w:t>Профориентационный</w:t>
            </w:r>
            <w:proofErr w:type="spellEnd"/>
            <w:r>
              <w:rPr>
                <w:rStyle w:val="a8"/>
              </w:rPr>
              <w:t xml:space="preserve"> портал «Билет в будущее</w:t>
            </w:r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 xml:space="preserve">Ресурс содержит </w:t>
            </w:r>
            <w:proofErr w:type="spellStart"/>
            <w:r>
              <w:t>видеоуроки</w:t>
            </w:r>
            <w:proofErr w:type="spellEnd"/>
            <w:r>
              <w:t xml:space="preserve"> для средней и старшей школы. Позволяет проводить тестирования и погружаться в разл</w:t>
            </w:r>
            <w:r>
              <w:t>ичные специальности и направления подготовки уже на базе школьного образовани</w:t>
            </w:r>
            <w:r>
              <w:t>я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Сервис «</w:t>
            </w:r>
            <w:proofErr w:type="spellStart"/>
            <w:r>
              <w:rPr>
                <w:rStyle w:val="a8"/>
              </w:rPr>
              <w:t>Яндекс</w:t>
            </w:r>
            <w:proofErr w:type="gramStart"/>
            <w:r>
              <w:rPr>
                <w:rStyle w:val="a8"/>
              </w:rPr>
              <w:t>.У</w:t>
            </w:r>
            <w:proofErr w:type="gramEnd"/>
            <w:r>
              <w:rPr>
                <w:rStyle w:val="a8"/>
              </w:rPr>
              <w:t>чебник</w:t>
            </w:r>
            <w:proofErr w:type="spellEnd"/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Ресурс содержит более 35 тыс. заданий по русскому языку и математике разного уровня сложности для школьников 1 - 5-х классов. В числе возможностей -</w:t>
            </w:r>
            <w:r>
              <w:t xml:space="preserve"> автоматическая проверка ответов и мгновенная обратная связь для ученико</w:t>
            </w:r>
            <w:r>
              <w:t>в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Сервис «</w:t>
            </w:r>
            <w:proofErr w:type="spellStart"/>
            <w:r>
              <w:rPr>
                <w:rStyle w:val="a8"/>
              </w:rPr>
              <w:t>ЯКласс</w:t>
            </w:r>
            <w:proofErr w:type="spellEnd"/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 xml:space="preserve">Сервис позволяет проверять знания учеников. Учитель задает школьнику проверочную работу, ребенок заходит на </w:t>
            </w:r>
            <w:r>
              <w:t>сайт и выполняет задание педагога. 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</w:t>
            </w:r>
            <w:r>
              <w:t>и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Образовательная платформа «</w:t>
            </w:r>
            <w:proofErr w:type="spellStart"/>
            <w:r>
              <w:rPr>
                <w:rStyle w:val="a8"/>
              </w:rPr>
              <w:t>Учи</w:t>
            </w:r>
            <w:proofErr w:type="gramStart"/>
            <w:r>
              <w:rPr>
                <w:rStyle w:val="a8"/>
              </w:rPr>
              <w:t>.р</w:t>
            </w:r>
            <w:proofErr w:type="gramEnd"/>
            <w:r>
              <w:rPr>
                <w:rStyle w:val="a8"/>
              </w:rPr>
              <w:t>у</w:t>
            </w:r>
            <w:proofErr w:type="spellEnd"/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 xml:space="preserve">Школьникам предлагают интерактивные курсы по основным предметам и подготовке к проверочным работам, а учителям и родителям – тематические </w:t>
            </w:r>
            <w:proofErr w:type="spellStart"/>
            <w:r>
              <w:t>вебинары</w:t>
            </w:r>
            <w:proofErr w:type="spellEnd"/>
            <w:r>
              <w:t xml:space="preserve"> по дистанционному обучению</w:t>
            </w:r>
            <w:r>
              <w:t>.</w:t>
            </w:r>
          </w:p>
          <w:p w:rsidR="00000000" w:rsidRDefault="008124DA">
            <w:pPr>
              <w:pStyle w:val="a5"/>
            </w:pPr>
            <w:r>
              <w:t xml:space="preserve">В личных кабинетах пользователей есть чат, где учителя, ученики и родители могут </w:t>
            </w:r>
            <w:r>
              <w:t>обсуждать задания, свои успехи и прогресс</w:t>
            </w:r>
            <w:r>
              <w:t>.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Электронные версии УМК от издательства «Просвещение</w:t>
            </w:r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Предоставили доступ к учебникам и специальным тренажерам для отработки и закрепления полученных знаний. Для работы с учебниками не нужен интерне</w:t>
            </w:r>
            <w:r>
              <w:t>т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Система «</w:t>
            </w:r>
            <w:proofErr w:type="spellStart"/>
            <w:r>
              <w:rPr>
                <w:rStyle w:val="a8"/>
              </w:rPr>
              <w:t>Маркетплейс</w:t>
            </w:r>
            <w:proofErr w:type="spellEnd"/>
            <w:r>
              <w:rPr>
                <w:rStyle w:val="a8"/>
              </w:rPr>
              <w:t xml:space="preserve"> образовательных услуг</w:t>
            </w:r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 xml:space="preserve">В наполнение ресурса участвуют ведущие российские компании разного профиля: Яндекс, 1С,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Скайенг</w:t>
            </w:r>
            <w:proofErr w:type="spellEnd"/>
            <w:r>
              <w:t xml:space="preserve">, </w:t>
            </w:r>
            <w:proofErr w:type="spellStart"/>
            <w:r>
              <w:t>Кодвардс</w:t>
            </w:r>
            <w:proofErr w:type="spellEnd"/>
            <w:r>
              <w:t>, издательство «Просвещение» и други</w:t>
            </w:r>
            <w:r>
              <w:t>е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Платформа для проведения олимпиад и курсов «</w:t>
            </w:r>
            <w:proofErr w:type="spellStart"/>
            <w:r>
              <w:rPr>
                <w:rStyle w:val="a8"/>
              </w:rPr>
              <w:t>Олимпиум</w:t>
            </w:r>
            <w:proofErr w:type="spellEnd"/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П</w:t>
            </w:r>
            <w:r>
              <w:t>редставлено более 72 школьных олимпиа</w:t>
            </w:r>
            <w:r>
              <w:t>д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Онлайн-платформа «Мои достижения</w:t>
            </w:r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Содержит широкий выбор диагностик для учеников с 1-го по 11-й класс по школьным предметам и различным тематикам. Материалы разработали специалисты Московского центра качества обр</w:t>
            </w:r>
            <w:r>
              <w:t>азовани</w:t>
            </w:r>
            <w:r>
              <w:t>я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Всероссийский образовательный проект «Урок цифры</w:t>
            </w:r>
            <w:r>
              <w:rPr>
                <w:rStyle w:val="a8"/>
              </w:rPr>
              <w:t>»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 xml:space="preserve">Позволяет школьникам знакомиться с основами цифровой экономики, цифровых технологий и программирования. В уроках используют образовательные программы в области цифровых технологий от </w:t>
            </w:r>
            <w:r>
              <w:t>Яндекс, Mail.ru, Лаборатория Касперского, Сбербанк, 1С</w:t>
            </w:r>
            <w:r>
              <w:t>.</w:t>
            </w:r>
          </w:p>
          <w:p w:rsidR="00000000" w:rsidRDefault="008124DA">
            <w:pPr>
              <w:pStyle w:val="a5"/>
            </w:pPr>
            <w:proofErr w:type="gramStart"/>
            <w:r>
              <w:t>Занятия проходят в виде увлекательных онлайн-игр и адаптированы для трех возрастных групп – учащихся младшей, средней и старшей школ</w:t>
            </w:r>
            <w:r>
              <w:t>ы</w:t>
            </w:r>
            <w:proofErr w:type="gramEnd"/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>Платформы новой школы от Сбербанк</w:t>
            </w:r>
            <w:r>
              <w:rPr>
                <w:rStyle w:val="a8"/>
              </w:rPr>
              <w:t>а</w:t>
            </w:r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>Ресурс позволяет сформиров</w:t>
            </w:r>
            <w:r>
              <w:t xml:space="preserve">ать </w:t>
            </w:r>
            <w:proofErr w:type="gramStart"/>
            <w:r>
              <w:t>персонифицированную</w:t>
            </w:r>
            <w:proofErr w:type="gramEnd"/>
            <w:r>
              <w:t xml:space="preserve"> образовательной траектории в школ</w:t>
            </w:r>
            <w:r>
              <w:t>е</w:t>
            </w:r>
          </w:p>
        </w:tc>
      </w:tr>
      <w:tr w:rsidR="00000000">
        <w:trPr>
          <w:divId w:val="874655148"/>
        </w:trPr>
        <w:tc>
          <w:tcPr>
            <w:tcW w:w="3300" w:type="dxa"/>
            <w:hideMark/>
          </w:tcPr>
          <w:p w:rsidR="00000000" w:rsidRDefault="008124DA">
            <w:pPr>
              <w:pStyle w:val="a5"/>
            </w:pPr>
            <w:r>
              <w:rPr>
                <w:rStyle w:val="a8"/>
              </w:rPr>
              <w:t xml:space="preserve">Курсы от образовательного фонда «Талант и успех» на платформе </w:t>
            </w:r>
            <w:proofErr w:type="spellStart"/>
            <w:r>
              <w:rPr>
                <w:rStyle w:val="a8"/>
              </w:rPr>
              <w:t>Сириус</w:t>
            </w:r>
            <w:proofErr w:type="gramStart"/>
            <w:r>
              <w:rPr>
                <w:rStyle w:val="a8"/>
              </w:rPr>
              <w:t>.О</w:t>
            </w:r>
            <w:proofErr w:type="gramEnd"/>
            <w:r>
              <w:rPr>
                <w:rStyle w:val="a8"/>
              </w:rPr>
              <w:t>нлай</w:t>
            </w:r>
            <w:r>
              <w:rPr>
                <w:rStyle w:val="a8"/>
              </w:rPr>
              <w:t>н</w:t>
            </w:r>
            <w:proofErr w:type="spellEnd"/>
          </w:p>
        </w:tc>
        <w:tc>
          <w:tcPr>
            <w:tcW w:w="6525" w:type="dxa"/>
            <w:hideMark/>
          </w:tcPr>
          <w:p w:rsidR="00000000" w:rsidRDefault="008124DA">
            <w:pPr>
              <w:pStyle w:val="a5"/>
            </w:pPr>
            <w:r>
              <w:t xml:space="preserve">Разместили дополнительные главы по геометрии для 7 - 9-х классов, по комбинаторике для 7-го класса, по лингвистике, </w:t>
            </w:r>
            <w:r>
              <w:t>фонетике и графике. В ближайшее время станут доступны дополнительные главы по физике для 8-го и 9-го классов, а также по информатике</w:t>
            </w:r>
            <w:r>
              <w:t>.</w:t>
            </w:r>
          </w:p>
          <w:p w:rsidR="00000000" w:rsidRDefault="008124DA">
            <w:pPr>
              <w:pStyle w:val="a5"/>
            </w:pPr>
            <w:r>
              <w:t>Курсы подготовлены руководителями и ведущими преподавателями образовательных программ Центра «Сириус». Объем каждого курса</w:t>
            </w:r>
            <w:r>
              <w:t xml:space="preserve"> составляет от 60 до 120 часов. Ученики, которые успешно пройдут курсы, смогут получить сертификат от Образовательного центра «Сириус</w:t>
            </w:r>
            <w:r>
              <w:t>»</w:t>
            </w:r>
          </w:p>
        </w:tc>
      </w:tr>
    </w:tbl>
    <w:p w:rsidR="00000000" w:rsidRDefault="008124DA">
      <w:pPr>
        <w:pStyle w:val="a5"/>
        <w:divId w:val="1338121104"/>
      </w:pPr>
      <w:r>
        <w:t xml:space="preserve">Если нет возможности пользоваться базами данных с готовым материалом, учителя могут разработать </w:t>
      </w:r>
      <w:proofErr w:type="gramStart"/>
      <w:r>
        <w:t>свой</w:t>
      </w:r>
      <w:proofErr w:type="gramEnd"/>
      <w:r>
        <w:t xml:space="preserve"> контент. Главное, чт</w:t>
      </w:r>
      <w:r>
        <w:t>обы доступ имели ученики. Можно использовать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</w:t>
      </w:r>
      <w:r>
        <w:t xml:space="preserve">ю, голосовую и видеосвязь между компьютерами через интернет, например,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WhatsApp</w:t>
      </w:r>
      <w:proofErr w:type="spellEnd"/>
      <w:r>
        <w:t xml:space="preserve">, </w:t>
      </w:r>
      <w:proofErr w:type="spellStart"/>
      <w:r>
        <w:t>Zoom</w:t>
      </w:r>
      <w:proofErr w:type="spellEnd"/>
      <w:r>
        <w:t>. Программы позволяют проводить онлайн-занятия в режиме конференции или дополнительно разъяснять задания через видео- и аудиозаписи</w:t>
      </w:r>
      <w:r>
        <w:t>.</w:t>
      </w:r>
    </w:p>
    <w:p w:rsidR="00000000" w:rsidRDefault="008124DA">
      <w:pPr>
        <w:divId w:val="1911887978"/>
        <w:rPr>
          <w:rFonts w:eastAsia="Times New Roman"/>
          <w:b/>
        </w:rPr>
      </w:pPr>
      <w:r>
        <w:rPr>
          <w:rFonts w:eastAsia="Times New Roman"/>
          <w:b/>
        </w:rPr>
        <w:t>Пример</w:t>
      </w:r>
    </w:p>
    <w:p w:rsidR="00000000" w:rsidRDefault="008124DA">
      <w:pPr>
        <w:divId w:val="805507137"/>
        <w:rPr>
          <w:rFonts w:eastAsia="Times New Roman"/>
          <w:b/>
        </w:rPr>
      </w:pPr>
      <w:r>
        <w:rPr>
          <w:rFonts w:eastAsia="Times New Roman"/>
          <w:b/>
        </w:rPr>
        <w:t>Программы для дистанцион</w:t>
      </w:r>
      <w:r>
        <w:rPr>
          <w:rFonts w:eastAsia="Times New Roman"/>
          <w:b/>
        </w:rPr>
        <w:t>ного обучения и их возможности</w:t>
      </w:r>
    </w:p>
    <w:p w:rsidR="00000000" w:rsidRDefault="008124DA">
      <w:pPr>
        <w:pStyle w:val="a5"/>
        <w:divId w:val="752820526"/>
      </w:pPr>
      <w:r>
        <w:t>Учителя могут использовать разные приложения и программы, чтобы организовать электронные уроки. Смотрите в таблице, какие возможности предоставляют разные ресурсы</w:t>
      </w:r>
      <w:r>
        <w:t>.</w:t>
      </w:r>
    </w:p>
    <w:p w:rsidR="00000000" w:rsidRDefault="008124DA">
      <w:pPr>
        <w:pStyle w:val="a5"/>
        <w:divId w:val="752820526"/>
      </w:pPr>
      <w:r>
        <w:rPr>
          <w:rStyle w:val="a8"/>
        </w:rPr>
        <w:t>Ресурсы для проведения онлайн уроко</w:t>
      </w:r>
      <w:r>
        <w:rPr>
          <w:rStyle w:val="a8"/>
        </w:rPr>
        <w:t>в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12"/>
        <w:gridCol w:w="856"/>
        <w:gridCol w:w="1762"/>
        <w:gridCol w:w="1762"/>
        <w:gridCol w:w="1762"/>
        <w:gridCol w:w="1501"/>
      </w:tblGrid>
      <w:tr w:rsidR="00000000">
        <w:trPr>
          <w:divId w:val="189866650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Style w:val="a8"/>
                <w:rFonts w:eastAsia="Times New Roman"/>
              </w:rPr>
              <w:t>Параметры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proofErr w:type="spellStart"/>
            <w:r>
              <w:rPr>
                <w:rStyle w:val="a8"/>
                <w:rFonts w:eastAsia="Times New Roman"/>
              </w:rPr>
              <w:t>Skype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proofErr w:type="spellStart"/>
            <w:r>
              <w:rPr>
                <w:rStyle w:val="a8"/>
                <w:rFonts w:eastAsia="Times New Roman"/>
              </w:rPr>
              <w:t>Twitch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proofErr w:type="spellStart"/>
            <w:r>
              <w:rPr>
                <w:rStyle w:val="a8"/>
                <w:rFonts w:eastAsia="Times New Roman"/>
              </w:rPr>
              <w:t>VKontakte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proofErr w:type="spellStart"/>
            <w:r>
              <w:rPr>
                <w:rStyle w:val="a8"/>
                <w:rFonts w:eastAsia="Times New Roman"/>
              </w:rPr>
              <w:t>YouTube</w:t>
            </w:r>
            <w:proofErr w:type="spellEnd"/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proofErr w:type="spellStart"/>
            <w:r>
              <w:rPr>
                <w:rStyle w:val="a8"/>
              </w:rPr>
              <w:t>Instagra</w:t>
            </w:r>
            <w:r>
              <w:rPr>
                <w:rStyle w:val="a8"/>
              </w:rPr>
              <w:t>m</w:t>
            </w:r>
            <w:proofErr w:type="spellEnd"/>
          </w:p>
        </w:tc>
      </w:tr>
      <w:tr w:rsidR="00000000">
        <w:trPr>
          <w:divId w:val="189866650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Конференц-звонки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—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—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</w:tr>
      <w:tr w:rsidR="00000000">
        <w:trPr>
          <w:divId w:val="189866650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Комментарии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—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Удобные справа от экрана трансляции, сохраняются в разделе «Комментарии»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Неудобные в живой ленте на изображении, сохраняются в самом видео и в разделе</w:t>
            </w:r>
            <w:r>
              <w:rPr>
                <w:rFonts w:eastAsia="Times New Roman"/>
              </w:rPr>
              <w:t xml:space="preserve"> «Комментарии»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Удобные как в живой ленте, так и после окончания трансляции в разделе «Комментарии»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Неудобные в живой ленте и сохраняются в режиме реального времени внутри самого видео</w:t>
            </w:r>
          </w:p>
        </w:tc>
      </w:tr>
      <w:tr w:rsidR="00000000">
        <w:trPr>
          <w:divId w:val="189866650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Сохранение трансляции/звонка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—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желанию пользователя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 желанию пользователя</w:t>
            </w:r>
          </w:p>
        </w:tc>
      </w:tr>
      <w:tr w:rsidR="00000000">
        <w:trPr>
          <w:divId w:val="1898666508"/>
        </w:trPr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Демонстрация экрана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—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+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—</w:t>
            </w:r>
          </w:p>
        </w:tc>
      </w:tr>
    </w:tbl>
    <w:p w:rsidR="00000000" w:rsidRDefault="008124DA">
      <w:pPr>
        <w:pStyle w:val="a5"/>
        <w:divId w:val="1338121104"/>
      </w:pPr>
      <w:r>
        <w:rPr>
          <w:rStyle w:val="a8"/>
        </w:rPr>
        <w:t xml:space="preserve">Компьютерное оборудование. </w:t>
      </w:r>
      <w:r>
        <w:t>Чтобы учиться дистанционно,</w:t>
      </w:r>
      <w:r>
        <w:rPr>
          <w:rStyle w:val="a8"/>
        </w:rPr>
        <w:t xml:space="preserve"> </w:t>
      </w:r>
      <w:r>
        <w:t xml:space="preserve">каждый ученик должен иметь устройство для работы с </w:t>
      </w:r>
      <w:proofErr w:type="gramStart"/>
      <w:r>
        <w:t>цифровым</w:t>
      </w:r>
      <w:proofErr w:type="gramEnd"/>
      <w:r>
        <w:t xml:space="preserve"> контентом – компьютер или планшет, наушники или динамики, микрофон. Если</w:t>
      </w:r>
      <w:r>
        <w:t xml:space="preserve"> учителю надо взаимодействовать с учеником дистанционно, он также должен иметь необходимое оборудование</w:t>
      </w:r>
      <w:r>
        <w:t>.</w:t>
      </w:r>
    </w:p>
    <w:p w:rsidR="00000000" w:rsidRDefault="008124DA">
      <w:pPr>
        <w:pStyle w:val="a5"/>
        <w:divId w:val="1338121104"/>
      </w:pPr>
      <w:r>
        <w:rPr>
          <w:rStyle w:val="a8"/>
        </w:rPr>
        <w:t>Пример оборудования для дистанционного обучени</w:t>
      </w:r>
      <w:r>
        <w:rPr>
          <w:rStyle w:val="a8"/>
        </w:rPr>
        <w:t>я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198"/>
        <w:gridCol w:w="1709"/>
        <w:gridCol w:w="1748"/>
      </w:tblGrid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  <w:rPr>
                <w:spacing w:val="2"/>
              </w:rPr>
            </w:pPr>
            <w:r>
              <w:rPr>
                <w:rStyle w:val="a8"/>
                <w:spacing w:val="2"/>
              </w:rPr>
              <w:t>Вид средств</w:t>
            </w:r>
            <w:r>
              <w:rPr>
                <w:rStyle w:val="a8"/>
                <w:spacing w:val="2"/>
              </w:rPr>
              <w:t>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  <w:rPr>
                <w:spacing w:val="2"/>
              </w:rPr>
            </w:pPr>
            <w:r>
              <w:rPr>
                <w:rStyle w:val="a8"/>
                <w:spacing w:val="2"/>
              </w:rPr>
              <w:t>Нужно учител</w:t>
            </w:r>
            <w:r>
              <w:rPr>
                <w:rStyle w:val="a8"/>
                <w:spacing w:val="2"/>
              </w:rPr>
              <w:t>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  <w:rPr>
                <w:spacing w:val="2"/>
              </w:rPr>
            </w:pPr>
            <w:r>
              <w:rPr>
                <w:rStyle w:val="a8"/>
                <w:spacing w:val="2"/>
              </w:rPr>
              <w:t>Нужно ученик</w:t>
            </w:r>
            <w:r>
              <w:rPr>
                <w:rStyle w:val="a8"/>
                <w:spacing w:val="2"/>
              </w:rPr>
              <w:t>у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Стационарный компьюте</w:t>
            </w:r>
            <w:r>
              <w:rPr>
                <w:spacing w:val="2"/>
              </w:rPr>
              <w:t>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Монито</w:t>
            </w:r>
            <w:r>
              <w:rPr>
                <w:spacing w:val="2"/>
              </w:rPr>
              <w:t>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Клавиатура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Мышь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Общесистемные и прикладные программы: офисные для работы с документами разного формата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Микрофон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Стереонаушники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Веб-камера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+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Принтер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Сканер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Фотокамера цифровая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</w:tr>
      <w:tr w:rsidR="00000000">
        <w:trPr>
          <w:divId w:val="815223686"/>
        </w:trPr>
        <w:tc>
          <w:tcPr>
            <w:tcW w:w="3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Программное обеспечение для дистанционного управления компьютерами учащихся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Вариативно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8124DA">
            <w:pPr>
              <w:pStyle w:val="a5"/>
            </w:pPr>
            <w:r>
              <w:rPr>
                <w:spacing w:val="2"/>
              </w:rPr>
              <w:t>–</w:t>
            </w:r>
          </w:p>
        </w:tc>
      </w:tr>
    </w:tbl>
    <w:p w:rsidR="00000000" w:rsidRDefault="008124DA">
      <w:pPr>
        <w:pStyle w:val="a5"/>
        <w:divId w:val="1742368551"/>
      </w:pPr>
      <w:r>
        <w:t xml:space="preserve">Если у учеников нет дома </w:t>
      </w:r>
      <w:r>
        <w:t>компьютеров или планшетов, на которых они смогут обучаться дистанционно, выдайте школьные. Передавайте их родителю по акту или расписке. Составьте ее в свободной форме. Укажите, кому и когда выдали гаджет, запишите модель и срок, в течени</w:t>
      </w:r>
      <w:proofErr w:type="gramStart"/>
      <w:r>
        <w:t>и</w:t>
      </w:r>
      <w:proofErr w:type="gramEnd"/>
      <w:r>
        <w:t xml:space="preserve"> которого ребенок</w:t>
      </w:r>
      <w:r>
        <w:t xml:space="preserve"> будет использовать его дома. Акт или расписку храните в школе</w:t>
      </w:r>
      <w:r>
        <w:t>.</w:t>
      </w:r>
    </w:p>
    <w:p w:rsidR="00000000" w:rsidRDefault="008124DA">
      <w:pPr>
        <w:divId w:val="722408763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274991702"/>
        <w:rPr>
          <w:rFonts w:eastAsia="Times New Roman"/>
          <w:b/>
          <w:i/>
        </w:rPr>
      </w:pPr>
      <w:bookmarkStart w:id="9" w:name="bssPhr192"/>
      <w:bookmarkStart w:id="10" w:name="dfas81s3z6"/>
      <w:bookmarkEnd w:id="9"/>
      <w:bookmarkEnd w:id="10"/>
      <w:r>
        <w:rPr>
          <w:rFonts w:eastAsia="Times New Roman"/>
          <w:b/>
          <w:i/>
        </w:rPr>
        <w:t>как ввести дистанционное обучение, если у ученика нет дома компьютера, других гаджетов и интернета</w:t>
      </w:r>
    </w:p>
    <w:p w:rsidR="00000000" w:rsidRDefault="008124DA">
      <w:pPr>
        <w:pStyle w:val="a5"/>
        <w:divId w:val="318702377"/>
      </w:pPr>
      <w:r>
        <w:t>Передавайте ученику задания на одну-две недели и после проверяйте выполненные работы</w:t>
      </w:r>
      <w:r>
        <w:t> за этот период</w:t>
      </w:r>
      <w:r>
        <w:t>.</w:t>
      </w:r>
    </w:p>
    <w:p w:rsidR="00000000" w:rsidRDefault="008124DA">
      <w:pPr>
        <w:pStyle w:val="a5"/>
        <w:divId w:val="318702377"/>
      </w:pPr>
      <w:r>
        <w:t>Если ученик не имеет технической возможности участвовать в электронном обучении, увеличьте количество его самостоятельной работы. Поручите учителю давать задания на длительный срок, а потом их разом проверять и комментировать. Дополнительн</w:t>
      </w:r>
      <w:r>
        <w:t>ые разъяснения учитель может давать по телефону</w:t>
      </w:r>
      <w:r>
        <w:t>.</w:t>
      </w:r>
    </w:p>
    <w:p w:rsidR="00000000" w:rsidRDefault="008124DA">
      <w:pPr>
        <w:pStyle w:val="a5"/>
        <w:divId w:val="318702377"/>
      </w:pPr>
      <w:r>
        <w:t>Если в школе есть гаджеты для обучения (ноутбук, планшет), а у ребенка - нет, выдайте ему устройства на дом.  Передайте устройство родителю по акту или расписке. Составьте ее в свободной форме. Укажите, кому</w:t>
      </w:r>
      <w:r>
        <w:t xml:space="preserve"> и когда выдали гаджет, запишите модель и срок, в течени</w:t>
      </w:r>
      <w:proofErr w:type="gramStart"/>
      <w:r>
        <w:t>и</w:t>
      </w:r>
      <w:proofErr w:type="gramEnd"/>
      <w:r>
        <w:t xml:space="preserve"> которого ребенок будет использовать его дома. Акт или расписку храните в школе</w:t>
      </w:r>
      <w:r>
        <w:t>.</w:t>
      </w:r>
    </w:p>
    <w:p w:rsidR="00000000" w:rsidRDefault="008124DA">
      <w:pPr>
        <w:divId w:val="1528980625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710541631"/>
        <w:rPr>
          <w:rFonts w:eastAsia="Times New Roman"/>
          <w:b/>
          <w:i/>
        </w:rPr>
      </w:pPr>
      <w:bookmarkStart w:id="11" w:name="bssPhr196"/>
      <w:bookmarkStart w:id="12" w:name="dfasendksr"/>
      <w:bookmarkEnd w:id="11"/>
      <w:bookmarkEnd w:id="12"/>
      <w:r>
        <w:rPr>
          <w:rFonts w:eastAsia="Times New Roman"/>
          <w:b/>
          <w:i/>
        </w:rPr>
        <w:t xml:space="preserve">можно ли использовать </w:t>
      </w:r>
      <w:proofErr w:type="spellStart"/>
      <w:r>
        <w:rPr>
          <w:rFonts w:eastAsia="Times New Roman"/>
          <w:b/>
          <w:i/>
        </w:rPr>
        <w:t>соцсети</w:t>
      </w:r>
      <w:proofErr w:type="spellEnd"/>
      <w:r>
        <w:rPr>
          <w:rFonts w:eastAsia="Times New Roman"/>
          <w:b/>
          <w:i/>
        </w:rPr>
        <w:t xml:space="preserve"> для дистанционного обучения, например, </w:t>
      </w:r>
      <w:proofErr w:type="spellStart"/>
      <w:r>
        <w:rPr>
          <w:rFonts w:eastAsia="Times New Roman"/>
          <w:b/>
          <w:i/>
        </w:rPr>
        <w:t>Вконтакте</w:t>
      </w:r>
      <w:proofErr w:type="spellEnd"/>
      <w:r>
        <w:rPr>
          <w:rFonts w:eastAsia="Times New Roman"/>
          <w:b/>
          <w:i/>
        </w:rPr>
        <w:t xml:space="preserve">, </w:t>
      </w:r>
      <w:proofErr w:type="spellStart"/>
      <w:r>
        <w:rPr>
          <w:rFonts w:eastAsia="Times New Roman"/>
          <w:b/>
          <w:i/>
        </w:rPr>
        <w:t>Инстаграм</w:t>
      </w:r>
      <w:proofErr w:type="spellEnd"/>
    </w:p>
    <w:p w:rsidR="00000000" w:rsidRDefault="008124DA">
      <w:pPr>
        <w:pStyle w:val="a5"/>
        <w:divId w:val="1310984229"/>
      </w:pPr>
      <w:r>
        <w:t>Да, можно</w:t>
      </w:r>
      <w:r>
        <w:t>.</w:t>
      </w:r>
    </w:p>
    <w:p w:rsidR="00000000" w:rsidRDefault="008124DA">
      <w:pPr>
        <w:pStyle w:val="a5"/>
        <w:divId w:val="1310984229"/>
      </w:pPr>
      <w:proofErr w:type="spellStart"/>
      <w:r>
        <w:t>Минпросвещения</w:t>
      </w:r>
      <w:proofErr w:type="spellEnd"/>
      <w:r>
        <w:t xml:space="preserve"> разрешило использовать социальные сети, чтобы организовать </w:t>
      </w:r>
      <w:proofErr w:type="spellStart"/>
      <w:r>
        <w:t>дистанционое</w:t>
      </w:r>
      <w:proofErr w:type="spellEnd"/>
      <w:r>
        <w:t xml:space="preserve"> обучение, например «</w:t>
      </w:r>
      <w:proofErr w:type="spellStart"/>
      <w:r>
        <w:t>ВКонтакте</w:t>
      </w:r>
      <w:proofErr w:type="spellEnd"/>
      <w:r>
        <w:t>». Она содержит групповые чаты, виде</w:t>
      </w:r>
      <w:proofErr w:type="gramStart"/>
      <w:r>
        <w:t>о-</w:t>
      </w:r>
      <w:proofErr w:type="gramEnd"/>
      <w:r>
        <w:t xml:space="preserve"> и прямые трансляции, статьи, сообщества, куда можно загрузить необходимые файлы разных форматов – от </w:t>
      </w:r>
      <w:r>
        <w:t xml:space="preserve">презентаций и текстов до аудио и видео. Все это дает возможность сохранить живое общение учителя с учеником и обеспечить непрерывность образовательного процесса </w:t>
      </w:r>
      <w:r>
        <w:t>(</w:t>
      </w:r>
      <w:hyperlink r:id="rId19" w:anchor="/document/97/477867/" w:tooltip="" w:history="1">
        <w:r>
          <w:rPr>
            <w:rStyle w:val="a3"/>
          </w:rPr>
          <w:t xml:space="preserve">информация </w:t>
        </w:r>
        <w:proofErr w:type="spellStart"/>
        <w:r>
          <w:rPr>
            <w:rStyle w:val="a3"/>
          </w:rPr>
          <w:t>Минпросвещен</w:t>
        </w:r>
        <w:r>
          <w:rPr>
            <w:rStyle w:val="a3"/>
          </w:rPr>
          <w:t>ия</w:t>
        </w:r>
        <w:proofErr w:type="spellEnd"/>
        <w:r>
          <w:rPr>
            <w:rStyle w:val="a3"/>
          </w:rPr>
          <w:t xml:space="preserve"> от 18.03.2020</w:t>
        </w:r>
      </w:hyperlink>
      <w:r>
        <w:t xml:space="preserve">). По аналогии используйте другие </w:t>
      </w:r>
      <w:proofErr w:type="spellStart"/>
      <w:r>
        <w:t>соцсети</w:t>
      </w:r>
      <w:proofErr w:type="spellEnd"/>
      <w:r>
        <w:t xml:space="preserve"> – </w:t>
      </w:r>
      <w:proofErr w:type="spellStart"/>
      <w:r>
        <w:t>Instagram</w:t>
      </w:r>
      <w:proofErr w:type="spellEnd"/>
      <w:r>
        <w:t xml:space="preserve">, </w:t>
      </w:r>
      <w:proofErr w:type="spellStart"/>
      <w:r>
        <w:t>Facebook</w:t>
      </w:r>
      <w:proofErr w:type="spellEnd"/>
      <w:r>
        <w:t>.</w:t>
      </w:r>
    </w:p>
    <w:p w:rsidR="00000000" w:rsidRDefault="008124DA">
      <w:pPr>
        <w:pStyle w:val="2"/>
        <w:divId w:val="1338121104"/>
      </w:pPr>
      <w:r>
        <w:rPr>
          <w:rFonts w:eastAsia="Times New Roman"/>
        </w:rPr>
        <w:t> </w:t>
      </w:r>
      <w:r>
        <w:rPr>
          <w:rStyle w:val="a8"/>
          <w:rFonts w:eastAsia="Times New Roman"/>
          <w:b/>
          <w:bCs/>
        </w:rPr>
        <w:t>Как контролировать результаты дистанционного обучения</w:t>
      </w:r>
    </w:p>
    <w:p w:rsidR="00000000" w:rsidRDefault="008124DA">
      <w:pPr>
        <w:pStyle w:val="a5"/>
        <w:divId w:val="1338121104"/>
      </w:pPr>
      <w:r>
        <w:t>Учителя могут контролировать результаты обучения двумя способами: регулярно дистанционно или после того, как дети перейд</w:t>
      </w:r>
      <w:r>
        <w:t>ут в очный режим обучения</w:t>
      </w:r>
      <w:r>
        <w:t>.</w:t>
      </w:r>
    </w:p>
    <w:p w:rsidR="00000000" w:rsidRDefault="008124DA">
      <w:pPr>
        <w:pStyle w:val="a5"/>
        <w:divId w:val="1338121104"/>
      </w:pPr>
      <w:r>
        <w:t>Если предусмотрели первый способ, проверьте, чтобы программное обеспечение для дистанционного обучения предусматривало идентификацию личности ученика и возможность отслеживать, соблюдает ли он условия выполнения задания. Это важн</w:t>
      </w:r>
      <w:r>
        <w:t xml:space="preserve">о для объективной оценки результатов </w:t>
      </w:r>
      <w:r>
        <w:t>(</w:t>
      </w:r>
      <w:hyperlink r:id="rId20" w:anchor="/document/99/436767209/XA00M2U2M0/" w:tooltip="" w:history="1">
        <w:r>
          <w:rPr>
            <w:rStyle w:val="a3"/>
          </w:rPr>
          <w:t>п. 6</w:t>
        </w:r>
      </w:hyperlink>
      <w:r>
        <w:t xml:space="preserve"> Порядка, утв.</w:t>
      </w:r>
      <w:r>
        <w:t xml:space="preserve"> </w:t>
      </w:r>
      <w:hyperlink r:id="rId21" w:anchor="/document/99/436767209/" w:tooltip="" w:history="1">
        <w:r>
          <w:rPr>
            <w:rStyle w:val="a3"/>
          </w:rPr>
          <w:t xml:space="preserve">приказом </w:t>
        </w:r>
        <w:proofErr w:type="spellStart"/>
        <w:r>
          <w:rPr>
            <w:rStyle w:val="a3"/>
          </w:rPr>
          <w:t>Минобрнауки</w:t>
        </w:r>
        <w:proofErr w:type="spellEnd"/>
        <w:r>
          <w:rPr>
            <w:rStyle w:val="a3"/>
          </w:rPr>
          <w:t xml:space="preserve"> от 23.08.2017 № 816</w:t>
        </w:r>
      </w:hyperlink>
      <w:r>
        <w:t>)</w:t>
      </w:r>
      <w:r>
        <w:t>.</w:t>
      </w:r>
    </w:p>
    <w:p w:rsidR="00000000" w:rsidRDefault="008124DA">
      <w:pPr>
        <w:pStyle w:val="a5"/>
        <w:divId w:val="1338121104"/>
      </w:pPr>
      <w:r>
        <w:t>Поручите учителям заполнять журнал в обычном режиме. Во время дистанционного обучения надо делать об этом пометку в графе «Комментарии» или «Тема урока». Попросите выставлять оценки за работы в графы с теми датами, когда ученик их выполнял</w:t>
      </w:r>
      <w:r>
        <w:t>.</w:t>
      </w:r>
    </w:p>
    <w:p w:rsidR="00000000" w:rsidRDefault="008124DA">
      <w:pPr>
        <w:pStyle w:val="a5"/>
        <w:divId w:val="1338121104"/>
      </w:pPr>
      <w:r>
        <w:t>Если педагог</w:t>
      </w:r>
      <w:r>
        <w:t>и выбрали второй способ, поручите отразить это в тематическом планировании рабочей программы. Надо предусмотреть, что после восстановления обычного режима обучения учитель отводит часть урока на проверку пройденного материала</w:t>
      </w:r>
      <w:r>
        <w:t>.</w:t>
      </w:r>
    </w:p>
    <w:p w:rsidR="00000000" w:rsidRDefault="008124DA">
      <w:pPr>
        <w:pStyle w:val="a5"/>
        <w:divId w:val="1338121104"/>
      </w:pPr>
      <w:proofErr w:type="spellStart"/>
      <w:r>
        <w:t>Минпросвещения</w:t>
      </w:r>
      <w:proofErr w:type="spellEnd"/>
      <w:r>
        <w:t xml:space="preserve"> рекомендует еж</w:t>
      </w:r>
      <w:r>
        <w:t xml:space="preserve">едневно контролировать, сколько учеников посетили электронные занятия, сколько заболели и не учатся. Если в школе сохранили урочную систему, то дополнительно учитывайте детей, которые пришли на уроки </w:t>
      </w:r>
      <w:r>
        <w:t>(</w:t>
      </w:r>
      <w:hyperlink r:id="rId22" w:anchor="/document/97/477806/dfascz6gtp/" w:tooltip="" w:history="1">
        <w:r>
          <w:rPr>
            <w:rStyle w:val="a3"/>
          </w:rPr>
          <w:t xml:space="preserve">п. 8 методических рекомендаций </w:t>
        </w:r>
        <w:proofErr w:type="spellStart"/>
        <w:r>
          <w:rPr>
            <w:rStyle w:val="a3"/>
          </w:rPr>
          <w:t>Минпросвещения</w:t>
        </w:r>
        <w:proofErr w:type="spellEnd"/>
        <w:r>
          <w:rPr>
            <w:rStyle w:val="a3"/>
          </w:rPr>
          <w:t> от 20.03.2020</w:t>
        </w:r>
      </w:hyperlink>
      <w:r>
        <w:t xml:space="preserve">). Ведите учет в электронном классном журнале или отдельном журнале посещений. </w:t>
      </w:r>
      <w:proofErr w:type="spellStart"/>
      <w:r>
        <w:t>Наример</w:t>
      </w:r>
      <w:proofErr w:type="spellEnd"/>
      <w:r>
        <w:t>, для очных уроков предусмотрите обозначение «О», дистанционных – «Д», для заболевши</w:t>
      </w:r>
      <w:r>
        <w:t>х учеников – «З». Поручите контролировать посещаемость заместителю директора по УВР</w:t>
      </w:r>
      <w:r>
        <w:t>.</w:t>
      </w:r>
    </w:p>
    <w:p w:rsidR="00000000" w:rsidRDefault="008124DA">
      <w:pPr>
        <w:pStyle w:val="a5"/>
        <w:divId w:val="1338121104"/>
      </w:pPr>
      <w:r>
        <w:t>Используйте чек-лист, чтобы проверить, готова ли школа ввести дистанционное обучение и не нарушить законодательство</w:t>
      </w:r>
      <w:r>
        <w:t>.</w:t>
      </w:r>
    </w:p>
    <w:p w:rsidR="00000000" w:rsidRDefault="008124DA">
      <w:pPr>
        <w:pStyle w:val="a5"/>
        <w:divId w:val="1338121104"/>
      </w:pPr>
      <w:r>
        <w:rPr>
          <w:noProof/>
        </w:rPr>
        <w:drawing>
          <wp:inline distT="0" distB="0" distL="0" distR="0">
            <wp:extent cx="5810250" cy="8220075"/>
            <wp:effectExtent l="0" t="0" r="0" b="9525"/>
            <wp:docPr id="6" name="Рисунок 6" descr="Описание: https://vip.1obraz.ru/system/content/image/52/1/-1924439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писание: https://vip.1obraz.ru/system/content/image/52/1/-19244395/"/>
                    <pic:cNvPicPr>
                      <a:picLocks noChangeAspect="1" noChangeArrowheads="1"/>
                    </pic:cNvPicPr>
                  </pic:nvPicPr>
                  <pic:blipFill>
                    <a:blip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124DA">
      <w:pPr>
        <w:pStyle w:val="a5"/>
        <w:divId w:val="2121995298"/>
      </w:pPr>
      <w:r>
        <w:t>Поручите заместителю директора по УВР контролировать, как учителя взаимодействуют с родителями. При дистанционном обучении это особенно важно, потому что родители организуют рабочую обстановку для ребенка и следят, чтобы он вовремя участвовал в уче</w:t>
      </w:r>
      <w:r>
        <w:t>бном процессе. По сути, от родителей зависит, насколько ребенок сможет учиться дистанционно. Главное, чтобы учителя вовремя информировали родителей о расписании занятий, когда и как ребенок должен выполнить задание, куда прислать его или где разместить. Св</w:t>
      </w:r>
      <w:r>
        <w:t xml:space="preserve">язываться с родителями можно любым удобным способом – по телефону, в </w:t>
      </w:r>
      <w:proofErr w:type="spellStart"/>
      <w:r>
        <w:t>мессенджерах</w:t>
      </w:r>
      <w:proofErr w:type="spellEnd"/>
      <w:r>
        <w:t>, по электронной почте. Родитель должен быть в курсе всех деталей дистанционного обучения.</w:t>
      </w:r>
    </w:p>
    <w:p w:rsidR="00000000" w:rsidRDefault="008124DA">
      <w:pPr>
        <w:pStyle w:val="a5"/>
        <w:divId w:val="2121995298"/>
      </w:pPr>
      <w:r>
        <w:t>Родители обязаны обеспечить получение детьми общего образования, соблюдать правила в</w:t>
      </w:r>
      <w:r>
        <w:t xml:space="preserve">нутреннего распорядка школы и требования других локальных актов, которые в том числе устанавливают режим занятий и регламентируют образовательные отношения </w:t>
      </w:r>
      <w:r>
        <w:t>(</w:t>
      </w:r>
      <w:hyperlink r:id="rId24" w:anchor="/document/99/902389617/XA00MBK2NL/" w:tooltip="" w:history="1">
        <w:r>
          <w:rPr>
            <w:rStyle w:val="a3"/>
          </w:rPr>
          <w:t>ч. 4 ст. 44 Фе</w:t>
        </w:r>
        <w:r>
          <w:rPr>
            <w:rStyle w:val="a3"/>
          </w:rPr>
          <w:t>дерального закона от 29.12.2012 № 273-ФЗ</w:t>
        </w:r>
      </w:hyperlink>
      <w:r>
        <w:t>).</w:t>
      </w:r>
    </w:p>
    <w:p w:rsidR="00000000" w:rsidRDefault="008124DA">
      <w:pPr>
        <w:pStyle w:val="a5"/>
        <w:divId w:val="2121995298"/>
      </w:pPr>
      <w:r>
        <w:t xml:space="preserve">Чтобы родителям было легче организовать условия обучения для ребенка, поделитесь с ними </w:t>
      </w:r>
      <w:hyperlink r:id="rId25" w:anchor="/document/16/65486/dfasg1d2lx/" w:history="1">
        <w:r>
          <w:rPr>
            <w:rStyle w:val="a3"/>
          </w:rPr>
          <w:t xml:space="preserve">памятками от </w:t>
        </w:r>
        <w:proofErr w:type="spellStart"/>
        <w:r>
          <w:rPr>
            <w:rStyle w:val="a3"/>
          </w:rPr>
          <w:t>Минпросвещения</w:t>
        </w:r>
        <w:proofErr w:type="spellEnd"/>
      </w:hyperlink>
      <w:r>
        <w:t>. Их разработали специа</w:t>
      </w:r>
      <w:r>
        <w:t>льно для родителей и детей.</w:t>
      </w:r>
    </w:p>
    <w:p w:rsidR="00000000" w:rsidRDefault="008124DA">
      <w:pPr>
        <w:divId w:val="1596137305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Ситуация</w:t>
      </w:r>
    </w:p>
    <w:p w:rsidR="00000000" w:rsidRDefault="008124DA">
      <w:pPr>
        <w:divId w:val="760642636"/>
        <w:rPr>
          <w:rFonts w:eastAsia="Times New Roman"/>
          <w:b/>
          <w:i/>
        </w:rPr>
      </w:pPr>
      <w:bookmarkStart w:id="13" w:name="bss-anchor"/>
      <w:bookmarkStart w:id="14" w:name="bssPhr212"/>
      <w:bookmarkStart w:id="15" w:name="dfascbpq4k"/>
      <w:bookmarkEnd w:id="13"/>
      <w:bookmarkEnd w:id="14"/>
      <w:bookmarkEnd w:id="15"/>
      <w:r>
        <w:rPr>
          <w:rFonts w:eastAsia="Times New Roman"/>
          <w:b/>
          <w:i/>
        </w:rPr>
        <w:t>можно ли внеурочную деятельность реализовывать дистанционно​​​​</w:t>
      </w:r>
    </w:p>
    <w:p w:rsidR="00000000" w:rsidRDefault="008124DA">
      <w:pPr>
        <w:pStyle w:val="a5"/>
        <w:divId w:val="432095437"/>
      </w:pPr>
      <w:r>
        <w:t>Да, можно</w:t>
      </w:r>
      <w:r>
        <w:t>.</w:t>
      </w:r>
    </w:p>
    <w:p w:rsidR="00000000" w:rsidRDefault="008124DA">
      <w:pPr>
        <w:pStyle w:val="a5"/>
        <w:divId w:val="432095437"/>
      </w:pPr>
      <w:r>
        <w:t>Внеурочная деятельность – часть основной образовательной программы. Реализуйте ее дистанционно, также как и уроки. Используйте электронные образ</w:t>
      </w:r>
      <w:r>
        <w:t xml:space="preserve">овательные платформы. Например, образовательную платформу </w:t>
      </w:r>
      <w:hyperlink r:id="rId26" w:tooltip="" w:history="1">
        <w:r>
          <w:rPr>
            <w:rStyle w:val="a3"/>
          </w:rPr>
          <w:t>«</w:t>
        </w:r>
        <w:proofErr w:type="spellStart"/>
        <w:r>
          <w:rPr>
            <w:rStyle w:val="a3"/>
          </w:rPr>
          <w:t>Учи</w:t>
        </w:r>
        <w:proofErr w:type="gramStart"/>
        <w:r>
          <w:rPr>
            <w:rStyle w:val="a3"/>
          </w:rPr>
          <w:t>.р</w:t>
        </w:r>
        <w:proofErr w:type="gramEnd"/>
        <w:r>
          <w:rPr>
            <w:rStyle w:val="a3"/>
          </w:rPr>
          <w:t>у</w:t>
        </w:r>
        <w:proofErr w:type="spellEnd"/>
        <w:r>
          <w:rPr>
            <w:rStyle w:val="a3"/>
          </w:rPr>
          <w:t>»</w:t>
        </w:r>
      </w:hyperlink>
      <w:r>
        <w:t xml:space="preserve">, </w:t>
      </w:r>
      <w:proofErr w:type="spellStart"/>
      <w:r>
        <w:t>профориентационный</w:t>
      </w:r>
      <w:proofErr w:type="spellEnd"/>
      <w:r>
        <w:t xml:space="preserve"> портал </w:t>
      </w:r>
      <w:hyperlink r:id="rId27" w:tooltip="" w:history="1">
        <w:r>
          <w:rPr>
            <w:rStyle w:val="a3"/>
          </w:rPr>
          <w:t>«Билет в будущее»</w:t>
        </w:r>
      </w:hyperlink>
      <w:r>
        <w:t>.</w:t>
      </w:r>
    </w:p>
    <w:p w:rsidR="00000000" w:rsidRDefault="008124DA">
      <w:pPr>
        <w:pStyle w:val="a5"/>
        <w:divId w:val="432095437"/>
      </w:pPr>
      <w:r>
        <w:t xml:space="preserve">Внесите изменения в рабочие программы курсов и </w:t>
      </w:r>
      <w:r>
        <w:t>план внеурочной деятельности. Отразите новые темы и формы проведения дистанционных занятий</w:t>
      </w:r>
      <w:r>
        <w:t>.</w:t>
      </w:r>
    </w:p>
    <w:p w:rsidR="00000000" w:rsidRDefault="008124DA">
      <w:pPr>
        <w:pStyle w:val="2"/>
        <w:divId w:val="1338121104"/>
      </w:pPr>
      <w:r>
        <w:rPr>
          <w:rFonts w:eastAsia="Times New Roman"/>
        </w:rPr>
        <w:t>Памятки по дистанционному обучению </w:t>
      </w:r>
      <w:proofErr w:type="gramStart"/>
      <w:r>
        <w:rPr>
          <w:rFonts w:eastAsia="Times New Roman"/>
        </w:rPr>
        <w:t xml:space="preserve">( </w:t>
      </w:r>
      <w:proofErr w:type="gramEnd"/>
      <w:r>
        <w:rPr>
          <w:rFonts w:eastAsia="Times New Roman"/>
        </w:rPr>
        <w:t>в отдельных файлах)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219"/>
        <w:gridCol w:w="3218"/>
        <w:gridCol w:w="3218"/>
      </w:tblGrid>
      <w:tr w:rsidR="00000000">
        <w:trPr>
          <w:divId w:val="880823126"/>
        </w:trPr>
        <w:tc>
          <w:tcPr>
            <w:tcW w:w="3450" w:type="dxa"/>
            <w:hideMark/>
          </w:tcPr>
          <w:p w:rsidR="00000000" w:rsidRDefault="008124DA">
            <w:pPr>
              <w:pStyle w:val="a5"/>
              <w:jc w:val="center"/>
            </w:pPr>
            <w:hyperlink r:id="rId28" w:anchor="/document/117/54244/" w:tooltip="" w:history="1">
              <w:r>
                <w:rPr>
                  <w:rStyle w:val="a3"/>
                  <w:b/>
                  <w:bCs/>
                </w:rPr>
                <w:t xml:space="preserve">Памятка, как школьнику безопасно </w:t>
              </w:r>
              <w:r>
                <w:rPr>
                  <w:rStyle w:val="a3"/>
                  <w:b/>
                  <w:bCs/>
                </w:rPr>
                <w:t>работать за компьютером и планшетом</w:t>
              </w:r>
            </w:hyperlink>
          </w:p>
        </w:tc>
        <w:tc>
          <w:tcPr>
            <w:tcW w:w="3465" w:type="dxa"/>
            <w:hideMark/>
          </w:tcPr>
          <w:p w:rsidR="00000000" w:rsidRDefault="008124DA">
            <w:pPr>
              <w:pStyle w:val="a5"/>
              <w:jc w:val="center"/>
            </w:pPr>
            <w:hyperlink r:id="rId29" w:anchor="/document/117/54249/" w:tooltip="" w:history="1">
              <w:r>
                <w:rPr>
                  <w:rStyle w:val="a3"/>
                  <w:b/>
                  <w:bCs/>
                </w:rPr>
                <w:t>Памятка для педагогов,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a3"/>
                  <w:b/>
                  <w:bCs/>
                </w:rPr>
                <w:t>как организовать дистанционное обучение</w:t>
              </w:r>
            </w:hyperlink>
          </w:p>
        </w:tc>
        <w:tc>
          <w:tcPr>
            <w:tcW w:w="3465" w:type="dxa"/>
            <w:hideMark/>
          </w:tcPr>
          <w:p w:rsidR="00000000" w:rsidRDefault="008124DA">
            <w:pPr>
              <w:pStyle w:val="a5"/>
              <w:jc w:val="center"/>
            </w:pPr>
            <w:hyperlink r:id="rId30" w:anchor="/document/117/54250/" w:tooltip="" w:history="1">
              <w:r>
                <w:rPr>
                  <w:rStyle w:val="a3"/>
                  <w:b/>
                  <w:bCs/>
                </w:rPr>
                <w:t xml:space="preserve">Памятка </w:t>
              </w:r>
              <w:r>
                <w:rPr>
                  <w:rStyle w:val="a3"/>
                  <w:b/>
                  <w:bCs/>
                </w:rPr>
                <w:t>для родителей,</w:t>
              </w:r>
              <w:r>
                <w:rPr>
                  <w:b/>
                  <w:bCs/>
                  <w:color w:val="0000FF"/>
                  <w:u w:val="single"/>
                </w:rPr>
                <w:br/>
              </w:r>
              <w:r>
                <w:rPr>
                  <w:rStyle w:val="a3"/>
                  <w:b/>
                  <w:bCs/>
                </w:rPr>
                <w:t>как перейти на дистанционное обучение</w:t>
              </w:r>
            </w:hyperlink>
          </w:p>
        </w:tc>
      </w:tr>
      <w:tr w:rsidR="00000000">
        <w:trPr>
          <w:divId w:val="880823126"/>
        </w:trPr>
        <w:tc>
          <w:tcPr>
            <w:tcW w:w="3450" w:type="dxa"/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90750" cy="1571625"/>
                  <wp:effectExtent l="0" t="0" r="0" b="9525"/>
                  <wp:docPr id="5" name="Рисунок 5" descr="Описание: https://vip.1obraz.ru/system/content/image/52/1/-19255088/">
                    <a:hlinkClick xmlns:a="http://schemas.openxmlformats.org/drawingml/2006/main" r:id="rId31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писание: https://vip.1obraz.ru/system/content/image/52/1/-1925508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hideMark/>
          </w:tcPr>
          <w:p w:rsidR="00000000" w:rsidRDefault="008124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90750" cy="1571625"/>
                  <wp:effectExtent l="0" t="0" r="0" b="9525"/>
                  <wp:docPr id="4" name="Рисунок 4" descr="Описание: https://vip.1obraz.ru/system/content/image/52/1/-19255089/">
                    <a:hlinkClick xmlns:a="http://schemas.openxmlformats.org/drawingml/2006/main" r:id="rId33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писание: https://vip.1obraz.ru/system/content/image/52/1/-19255089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hideMark/>
          </w:tcPr>
          <w:p w:rsidR="00000000" w:rsidRDefault="008124DA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90750" cy="1571625"/>
                  <wp:effectExtent l="0" t="0" r="0" b="9525"/>
                  <wp:docPr id="3" name="Рисунок 3" descr="Описание: https://vip.1obraz.ru/system/content/image/52/1/-19255090/">
                    <a:hlinkClick xmlns:a="http://schemas.openxmlformats.org/drawingml/2006/main" r:id="rId35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исание: https://vip.1obraz.ru/system/content/image/52/1/-19255090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28"/>
        <w:gridCol w:w="4827"/>
      </w:tblGrid>
      <w:tr w:rsidR="00000000">
        <w:trPr>
          <w:divId w:val="1338121104"/>
        </w:trPr>
        <w:tc>
          <w:tcPr>
            <w:tcW w:w="5445" w:type="dxa"/>
            <w:hideMark/>
          </w:tcPr>
          <w:p w:rsidR="00000000" w:rsidRDefault="008124DA">
            <w:pPr>
              <w:jc w:val="center"/>
              <w:rPr>
                <w:rFonts w:eastAsia="Times New Roman"/>
              </w:rPr>
            </w:pPr>
            <w:hyperlink r:id="rId37" w:anchor="/document/117/54251/" w:tooltip="" w:history="1">
              <w:r>
                <w:rPr>
                  <w:rStyle w:val="a8"/>
                  <w:rFonts w:eastAsia="Times New Roman"/>
                  <w:color w:val="0000FF"/>
                  <w:u w:val="single"/>
                </w:rPr>
                <w:t xml:space="preserve">Памятка, </w:t>
              </w:r>
              <w:r>
                <w:rPr>
                  <w:rStyle w:val="a8"/>
                  <w:rFonts w:eastAsia="Times New Roman"/>
                  <w:color w:val="0000FF"/>
                  <w:u w:val="single"/>
                </w:rPr>
                <w:t>как организовать учебный процесс в домашней обстановке</w:t>
              </w:r>
            </w:hyperlink>
          </w:p>
        </w:tc>
        <w:tc>
          <w:tcPr>
            <w:tcW w:w="5445" w:type="dxa"/>
            <w:hideMark/>
          </w:tcPr>
          <w:p w:rsidR="00000000" w:rsidRDefault="008124DA">
            <w:pPr>
              <w:jc w:val="center"/>
              <w:rPr>
                <w:rFonts w:eastAsia="Times New Roman"/>
              </w:rPr>
            </w:pPr>
            <w:hyperlink r:id="rId38" w:anchor="/document/117/54252/" w:tooltip="" w:history="1">
              <w:r>
                <w:rPr>
                  <w:rStyle w:val="a8"/>
                  <w:rFonts w:eastAsia="Times New Roman"/>
                  <w:color w:val="0000FF"/>
                  <w:u w:val="single"/>
                </w:rPr>
                <w:t>Памятка, как следить за здоровьем во время дистанционного обучения</w:t>
              </w:r>
            </w:hyperlink>
          </w:p>
        </w:tc>
      </w:tr>
      <w:tr w:rsidR="00000000">
        <w:trPr>
          <w:divId w:val="1338121104"/>
        </w:trPr>
        <w:tc>
          <w:tcPr>
            <w:tcW w:w="5445" w:type="dxa"/>
            <w:hideMark/>
          </w:tcPr>
          <w:p w:rsidR="00000000" w:rsidRDefault="008124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90750" cy="1571625"/>
                  <wp:effectExtent l="0" t="0" r="0" b="9525"/>
                  <wp:docPr id="2" name="Рисунок 2" descr="Описание: https://vip.1obraz.ru/system/content/image/52/1/-19255091/">
                    <a:hlinkClick xmlns:a="http://schemas.openxmlformats.org/drawingml/2006/main" r:id="rId39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https://vip.1obraz.ru/system/content/image/52/1/-1925509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5" w:type="dxa"/>
            <w:hideMark/>
          </w:tcPr>
          <w:p w:rsidR="00000000" w:rsidRDefault="008124D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190750" cy="1571625"/>
                  <wp:effectExtent l="0" t="0" r="0" b="9525"/>
                  <wp:docPr id="1" name="Рисунок 1" descr="Описание: https://vip.1obraz.ru/system/content/image/52/1/-19255092/">
                    <a:hlinkClick xmlns:a="http://schemas.openxmlformats.org/drawingml/2006/main" r:id="rId41" tooltip="&quot;&quot;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https://vip.1obraz.ru/system/content/image/52/1/-19255092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24DA" w:rsidRDefault="008124DA">
      <w:pPr>
        <w:pStyle w:val="a5"/>
        <w:divId w:val="1338121104"/>
      </w:pPr>
      <w:r>
        <w:t> </w:t>
      </w:r>
    </w:p>
    <w:sectPr w:rsidR="00812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attachedTemplate r:id="rId1"/>
  <w:defaultTabStop w:val="708"/>
  <w:noPunctuationKerning/>
  <w:characterSpacingControl w:val="doNotCompress"/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235"/>
    <w:rsid w:val="008124DA"/>
    <w:rsid w:val="00C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doc-leadtext">
    <w:name w:val="doc-lead__text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doc-leadtext">
    <w:name w:val="doc-lead__text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8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21104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0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2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1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9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image" Target="https://vip.1obraz.ru/system/content/image/52/1/-19152309/" TargetMode="External"/><Relationship Id="rId26" Type="http://schemas.openxmlformats.org/officeDocument/2006/relationships/hyperlink" Target="https://uchi.ru/" TargetMode="External"/><Relationship Id="rId39" Type="http://schemas.openxmlformats.org/officeDocument/2006/relationships/hyperlink" Target="https://vip.1obraz.ru/#/document/117/5425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ip.1obraz.ru/" TargetMode="External"/><Relationship Id="rId34" Type="http://schemas.openxmlformats.org/officeDocument/2006/relationships/image" Target="https://vip.1obraz.ru/system/content/image/52/1/-19255089/" TargetMode="External"/><Relationship Id="rId42" Type="http://schemas.openxmlformats.org/officeDocument/2006/relationships/image" Target="https://vip.1obraz.ru/system/content/image/52/1/-19255092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image" Target="https://vip.1obraz.ru/system/content/image/52/1/-19152210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#/document/117/54249/" TargetMode="External"/><Relationship Id="rId38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image" Target="https://vip.1obraz.ru/system/content/image/52/1/-19152472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#/document/117/54252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image" Target="https://vip.1obraz.ru/system/content/image/52/1/-19255088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image" Target="https://vip.1obraz.ru/system/content/image/52/1/-19255091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image" Target="https://vip.1obraz.ru/system/content/image/52/1/-19244395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image" Target="https://vip.1obraz.ru/system/content/image/52/1/-19255090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#/document/117/54244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resh.edu.ru/register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site.bilet.worldskills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#/document/117/54250/" TargetMode="Externa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3123</Words>
  <Characters>17803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dolchenkova</dc:creator>
  <cp:lastModifiedBy>Александр А.П.. Браилов</cp:lastModifiedBy>
  <cp:revision>2</cp:revision>
  <dcterms:created xsi:type="dcterms:W3CDTF">2021-01-18T05:12:00Z</dcterms:created>
  <dcterms:modified xsi:type="dcterms:W3CDTF">2021-01-18T05:12:00Z</dcterms:modified>
</cp:coreProperties>
</file>