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2" w:rsidRPr="00D948E2" w:rsidRDefault="00D948E2" w:rsidP="00D948E2">
      <w:pPr>
        <w:shd w:val="clear" w:color="auto" w:fill="FFFFFF"/>
        <w:spacing w:before="374" w:after="187" w:line="240" w:lineRule="auto"/>
        <w:outlineLvl w:val="0"/>
        <w:rPr>
          <w:rFonts w:ascii="cuprum" w:eastAsia="Times New Roman" w:hAnsi="cuprum" w:cs="Times New Roman"/>
          <w:color w:val="333333"/>
          <w:kern w:val="36"/>
          <w:sz w:val="67"/>
          <w:szCs w:val="67"/>
        </w:rPr>
      </w:pPr>
      <w:r w:rsidRPr="00D948E2">
        <w:rPr>
          <w:rFonts w:ascii="cuprum" w:eastAsia="Times New Roman" w:hAnsi="cuprum" w:cs="Times New Roman"/>
          <w:color w:val="333333"/>
          <w:kern w:val="36"/>
          <w:sz w:val="67"/>
          <w:szCs w:val="67"/>
        </w:rPr>
        <w:t>Реестр нормативно-правовых актов по вопросам опеки и попечительства</w:t>
      </w:r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Семейный кодекс Российской Федерации от 29.12.1995 № 223-ФЗ </w:t>
      </w:r>
      <w:hyperlink r:id="rId4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Гражданский кодекс Российской Федерации от 30.11.1994 ФЗ № 51-ФЗ </w:t>
      </w:r>
      <w:hyperlink r:id="rId5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Федеральный закон от 24.04.2008 № 48-ФЗ «Об опеке и попечительстве» </w:t>
      </w:r>
      <w:hyperlink r:id="rId6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Федеральный закон от 16.04.2001 №44-ФЗ «О государственном банке данных о детях, оставшихся без попечения родителей» </w:t>
      </w:r>
      <w:hyperlink r:id="rId7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 </w:t>
      </w:r>
      <w:hyperlink r:id="rId8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Федеральный закон от 24.06.1999 № 120-ФЗ «Об основах системы профилактики безнадзорности и правонарушений несовершеннолетних» </w:t>
      </w:r>
      <w:hyperlink r:id="rId9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Федеральный закон от 19.05.1995 № 81-ФЗ «О государственных пособиях гражданам, имеющим детей» </w:t>
      </w:r>
      <w:hyperlink r:id="rId10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Постановление пленума Верховного суда Российской Федерации от 20.04.2006 № 8 «О применении судами законодательства при рассмотрении дел об усыновлении (удочерении) детей» » </w:t>
      </w:r>
      <w:hyperlink r:id="rId11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Постановление пленума Верховного суда Российской Федерации от 27.05.1998 № 10 «О применении судами законодательства при разрешении споров, связанных с воспитанием детей» </w:t>
      </w:r>
      <w:hyperlink r:id="rId12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Постановление Правительства Российской Федерации от 29.03.2000 №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</w:t>
      </w: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 </w:t>
      </w:r>
      <w:hyperlink r:id="rId13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  <w:proofErr w:type="gramEnd"/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Постановление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 </w:t>
      </w:r>
      <w:hyperlink r:id="rId14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Постановление Правительства Российской Федерации от 19.05.2009 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 </w:t>
      </w:r>
      <w:hyperlink r:id="rId15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Постановление Правительства Российской Федерации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 </w:t>
      </w:r>
      <w:hyperlink r:id="rId16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Указ Президента Российской Федерации от 28.12.2012 № 1688 «О некоторых мерах по реализации государственной политики в сфере защиты детей-сирот и детей, оставшихся без попечения родителей» </w:t>
      </w:r>
      <w:hyperlink r:id="rId17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Приказ Министерства образования и науки Российской Федерации от 18.06.2009 № 212 «О реализации постановления Правительства Российской Федерации от 19.05.2009 № 432» </w:t>
      </w:r>
      <w:hyperlink r:id="rId18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Приказ Министерства образования и науки Российской Федерации от 14.09.2009 № 334 «О реализации постановления Правительства Российской Федерации от 18.05.2009 № 423» </w:t>
      </w:r>
      <w:hyperlink r:id="rId19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Приказ Министерства образования и науки Российской Федерации от 20.08.2012 № 623 «Об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Федерации» </w:t>
      </w:r>
      <w:hyperlink r:id="rId20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Приказ Министерства образования и науки Российской Федерации от 29.12.2014 № 1642 «Об утверждении </w:t>
      </w:r>
      <w:proofErr w:type="gramStart"/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формы акта проверки условий жизни несовершеннолетнего</w:t>
      </w:r>
      <w:proofErr w:type="gramEnd"/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</w:t>
      </w: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к осуществлению своих прав и исполнению своих обязанностей» </w:t>
      </w:r>
      <w:hyperlink r:id="rId21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Приказ Министерства образования и науки Российской Федерации от 17.02.2015 №101 «Об утверждении порядка формирования, ведения и использования государственного банка данных о детях, оставшихся без попечения родителей» </w:t>
      </w:r>
      <w:hyperlink r:id="rId22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Приказ Министерства здравоохранения и социального развития Российской Федерации от 23.12.2009 № 1012н «Об утверждении порядка и условий назначения и выплаты государственных пособий гражданам, имеющим детей» </w:t>
      </w:r>
      <w:hyperlink r:id="rId23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Закон Оренбургской области от 06.03.1998 № 256/76-ОЗ «Об организации работы органов опеки и попечительства Оренбургской области»</w:t>
      </w:r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Закон Оренбургской области от 26.11.2007 № 1731/357-IV-ОЗ «О наделении городских округов и муниципальных районов государственными полномочиями Оренбургской области по организации и осуществлению деятельности по опеке и попечительству над несовершеннолетними» </w:t>
      </w:r>
      <w:hyperlink r:id="rId24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Закон Оренбургской области от 08.07.1997 №104/26- </w:t>
      </w:r>
      <w:proofErr w:type="gramStart"/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ОЗ</w:t>
      </w:r>
      <w:proofErr w:type="gramEnd"/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«Об оплате труда приемных родителей и льготах, предоставляемых приемной семье в Оренбургской области» </w:t>
      </w:r>
      <w:hyperlink r:id="rId25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Закон Оренбургской области от 19.11.2001 №364/340-II-ОЗ «О патронатном воспитании» </w:t>
      </w:r>
      <w:hyperlink r:id="rId26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Закон Оренбургской области от 09.11.2004 № 1533/259-III-ОЗ «О порядке и размерах выплат денежных средств опекунам (попечителям) на содержание ребенка» </w:t>
      </w:r>
      <w:hyperlink r:id="rId27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Закон Оренбургской области от 29.09.2009 г. № 3128/699-IV-ОЗ «О наделении городских округов и муниципальных районов отдельными государственными полномочиями по назначению и выплате единовременного пособия при передаче ребенка на воспитание в семью» </w:t>
      </w:r>
      <w:hyperlink r:id="rId28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D948E2" w:rsidRPr="00D948E2" w:rsidRDefault="00D948E2" w:rsidP="00D948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48E2">
        <w:rPr>
          <w:rFonts w:ascii="Times New Roman" w:eastAsia="Times New Roman" w:hAnsi="Times New Roman" w:cs="Times New Roman"/>
          <w:color w:val="000000"/>
          <w:sz w:val="30"/>
          <w:szCs w:val="30"/>
        </w:rPr>
        <w:t>Закон Оренбургской области от 04.11.2002 № 295/45-III-ОЗ «Об установлении областной социальной пенсии детям» </w:t>
      </w:r>
      <w:hyperlink r:id="rId29" w:history="1">
        <w:r w:rsidRPr="00D948E2">
          <w:rPr>
            <w:rFonts w:ascii="Times New Roman" w:eastAsia="Times New Roman" w:hAnsi="Times New Roman" w:cs="Times New Roman"/>
            <w:color w:val="2A2A2A"/>
            <w:sz w:val="30"/>
          </w:rPr>
          <w:t>http://www.consultant.ru</w:t>
        </w:r>
      </w:hyperlink>
    </w:p>
    <w:p w:rsidR="00F8197C" w:rsidRDefault="00F8197C"/>
    <w:sectPr w:rsidR="00F8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948E2"/>
    <w:rsid w:val="00D948E2"/>
    <w:rsid w:val="00F8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8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9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48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hyperlink" Target="http://www.consult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" TargetMode="External"/><Relationship Id="rId7" Type="http://schemas.openxmlformats.org/officeDocument/2006/relationships/hyperlink" Target="http://www.consultant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ww.consult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hyperlink" Target="http://www.consult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" TargetMode="External"/><Relationship Id="rId11" Type="http://schemas.openxmlformats.org/officeDocument/2006/relationships/hyperlink" Target="http://www.consultant.ru/" TargetMode="External"/><Relationship Id="rId24" Type="http://schemas.openxmlformats.org/officeDocument/2006/relationships/hyperlink" Target="http://www.consultant.ru/" TargetMode="External"/><Relationship Id="rId5" Type="http://schemas.openxmlformats.org/officeDocument/2006/relationships/hyperlink" Target="http://www.consultant.ru/" TargetMode="Externa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consultant.ru/" TargetMode="Externa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://www.consultant.ru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/" TargetMode="Externa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2021-03-26T09:10:00Z</dcterms:created>
  <dcterms:modified xsi:type="dcterms:W3CDTF">2021-03-26T09:10:00Z</dcterms:modified>
</cp:coreProperties>
</file>